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jc w:val="center"/>
        <w:rPr>
          <w:rFonts w:hint="eastAsia"/>
          <w:color w:val="000000" w:themeColor="text1"/>
          <w:sz w:val="84"/>
          <w:szCs w:val="84"/>
        </w:rPr>
      </w:pPr>
      <w:r>
        <w:rPr>
          <w:color w:val="000000" w:themeColor="text1"/>
          <w:sz w:val="84"/>
          <w:szCs w:val="84"/>
        </w:rPr>
        <w:t xml:space="preserve">竞争性磋商文件</w:t>
      </w:r>
      <w:r/>
    </w:p>
    <w:p>
      <w:pPr>
        <w:pStyle w:val="897"/>
        <w:ind w:firstLine="400"/>
        <w:spacing w:after="0" w:line="360" w:lineRule="auto"/>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ind w:firstLine="964"/>
        <w:spacing w:before="120" w:after="120"/>
        <w:rPr>
          <w:rFonts w:hint="eastAsia"/>
          <w:b/>
          <w:color w:val="000000" w:themeColor="text1"/>
          <w:sz w:val="32"/>
        </w:rPr>
      </w:pPr>
      <w:r>
        <w:rPr>
          <w:b/>
          <w:color w:val="000000" w:themeColor="text1"/>
          <w:sz w:val="32"/>
        </w:rPr>
        <w:t xml:space="preserve">项目名称：</w:t>
      </w:r>
      <w:r>
        <w:rPr>
          <w:rFonts w:hint="eastAsia"/>
          <w:b/>
          <w:color w:val="000000" w:themeColor="text1"/>
          <w:sz w:val="32"/>
        </w:rPr>
        <w:t xml:space="preserve">泰州市公安局</w:t>
      </w:r>
      <w:r>
        <w:rPr>
          <w:rFonts w:hint="eastAsia"/>
          <w:b/>
          <w:color w:val="000000" w:themeColor="text1"/>
          <w:sz w:val="32"/>
        </w:rPr>
        <w:t xml:space="preserve">新警综升级项目（三期）</w:t>
      </w:r>
      <w:r/>
    </w:p>
    <w:p>
      <w:pPr>
        <w:ind w:firstLine="964"/>
        <w:spacing w:before="120" w:after="120"/>
        <w:rPr>
          <w:rFonts w:hint="eastAsia"/>
          <w:b/>
          <w:color w:val="000000" w:themeColor="text1"/>
          <w:sz w:val="32"/>
        </w:rPr>
      </w:pPr>
      <w:r>
        <w:rPr>
          <w:b/>
          <w:color w:val="000000" w:themeColor="text1"/>
          <w:sz w:val="32"/>
        </w:rPr>
        <w:t xml:space="preserve">项目编号：</w:t>
      </w:r>
      <w:r>
        <w:rPr>
          <w:b/>
          <w:color w:val="000000" w:themeColor="text1"/>
          <w:sz w:val="32"/>
        </w:rPr>
        <w:t xml:space="preserve">JSZC-321200-JZCG-C2025- 0092</w:t>
      </w:r>
      <w:r/>
    </w:p>
    <w:p>
      <w:pPr>
        <w:ind w:firstLine="2249"/>
        <w:jc w:val="left"/>
        <w:spacing w:line="360" w:lineRule="auto"/>
        <w:rPr>
          <w:rFonts w:hint="eastAsia" w:ascii="宋体" w:hAnsi="宋体" w:eastAsia="宋体" w:cs="宋体"/>
          <w:color w:val="000000" w:themeColor="text1"/>
          <w:sz w:val="24"/>
          <w:szCs w:val="24"/>
        </w:rPr>
      </w:pPr>
      <w:r>
        <w:rPr>
          <w:rFonts w:ascii="Times New Roman" w:hAnsi="Times New Roman" w:eastAsia="宋体" w:cs="Times New Roman"/>
          <w:b/>
          <w:bCs/>
          <w:color w:val="000000" w:themeColor="text1"/>
          <w:sz w:val="30"/>
          <w:szCs w:val="30"/>
        </w:rPr>
        <w:t xml:space="preserve">  </w:t>
      </w:r>
      <w:r/>
    </w:p>
    <w:p>
      <w:pPr>
        <w:jc w:val="lef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lef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lef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lef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left"/>
        <w:spacing w:line="360" w:lineRule="auto"/>
        <w:rPr>
          <w:rFonts w:hint="eastAsia"/>
          <w:color w:val="000000" w:themeColor="text1"/>
        </w:rPr>
      </w:pPr>
      <w:r>
        <w:rPr>
          <w:rFonts w:ascii="宋体" w:hAnsi="宋体" w:eastAsia="宋体" w:cs="宋体"/>
          <w:color w:val="000000" w:themeColor="text1"/>
          <w:sz w:val="24"/>
          <w:szCs w:val="24"/>
        </w:rPr>
        <w:t xml:space="preserve"> </w:t>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jc w:val="lef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lef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before="120" w:after="120"/>
        <w:rPr>
          <w:rFonts w:hint="eastAsia"/>
          <w:b/>
          <w:color w:val="000000" w:themeColor="text1"/>
          <w:sz w:val="32"/>
        </w:rPr>
      </w:pPr>
      <w:r>
        <w:rPr>
          <w:b/>
          <w:color w:val="000000" w:themeColor="text1"/>
          <w:sz w:val="32"/>
        </w:rPr>
        <w:t xml:space="preserve">泰州市公共资源交易中心</w:t>
      </w:r>
      <w:r/>
    </w:p>
    <w:p>
      <w:pPr>
        <w:jc w:val="center"/>
        <w:spacing w:before="120" w:after="120"/>
        <w:rPr>
          <w:rFonts w:hint="eastAsia"/>
          <w:b/>
          <w:color w:val="000000" w:themeColor="text1"/>
          <w:sz w:val="32"/>
        </w:rPr>
      </w:pPr>
      <w:r>
        <w:rPr>
          <w:b/>
          <w:color w:val="000000" w:themeColor="text1"/>
          <w:sz w:val="32"/>
        </w:rPr>
        <w:t xml:space="preserve"> </w:t>
      </w:r>
      <w:r>
        <w:rPr>
          <w:rFonts w:hint="eastAsia"/>
          <w:b/>
          <w:color w:val="000000" w:themeColor="text1"/>
          <w:sz w:val="32"/>
        </w:rPr>
        <w:t xml:space="preserve">2025</w:t>
      </w:r>
      <w:r>
        <w:rPr>
          <w:b/>
          <w:color w:val="000000" w:themeColor="text1"/>
          <w:sz w:val="32"/>
        </w:rPr>
        <w:t xml:space="preserve">年</w:t>
      </w:r>
      <w:r>
        <w:rPr>
          <w:b/>
          <w:color w:val="000000" w:themeColor="text1"/>
          <w:sz w:val="32"/>
        </w:rPr>
        <w:t xml:space="preserve">11</w:t>
      </w:r>
      <w:r>
        <w:rPr>
          <w:b/>
          <w:color w:val="000000" w:themeColor="text1"/>
          <w:sz w:val="32"/>
        </w:rPr>
        <w:t xml:space="preserve">月</w:t>
      </w:r>
      <w:r>
        <w:rPr>
          <w:b/>
          <w:color w:val="000000" w:themeColor="text1"/>
          <w:sz w:val="32"/>
        </w:rPr>
        <w:t xml:space="preserve">21</w:t>
      </w:r>
      <w:r>
        <w:rPr>
          <w:b/>
          <w:color w:val="000000" w:themeColor="text1"/>
          <w:sz w:val="32"/>
        </w:rPr>
        <w:t xml:space="preserve">日</w:t>
      </w:r>
      <w:r/>
    </w:p>
    <w:p>
      <w:pPr>
        <w:jc w:val="left"/>
        <w:spacing w:line="360" w:lineRule="auto"/>
        <w:rPr>
          <w:rFonts w:hint="eastAsia" w:ascii="宋体" w:hAnsi="宋体" w:eastAsia="宋体" w:cs="宋体"/>
          <w:color w:val="000000" w:themeColor="text1"/>
          <w:sz w:val="24"/>
          <w:szCs w:val="24"/>
        </w:rPr>
      </w:pPr>
      <w:r>
        <w:rPr>
          <w:rFonts w:ascii="Arial" w:hAnsi="Arial" w:eastAsia="宋体" w:cs="Arial"/>
          <w:color w:val="000000" w:themeColor="text1"/>
          <w:sz w:val="24"/>
          <w:szCs w:val="24"/>
        </w:rPr>
        <w:t xml:space="preserve">                        </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line="360" w:lineRule="auto"/>
        <w:rPr>
          <w:rFonts w:hint="eastAsia"/>
          <w:color w:val="000000" w:themeColor="text1"/>
        </w:rPr>
        <w:outlineLvl w:val="2"/>
      </w:pPr>
      <w:r>
        <w:rPr>
          <w:rFonts w:ascii="Times New Roman" w:hAnsi="Times New Roman" w:eastAsia="宋体" w:cs="Times New Roman"/>
          <w:color w:val="000000" w:themeColor="text1"/>
          <w:szCs w:val="21"/>
        </w:rPr>
        <w:br w:type="page" w:clear="all"/>
      </w:r>
      <w:bookmarkStart w:id="0" w:name="_Toc26375"/>
      <w:r>
        <w:rPr>
          <w:rFonts w:ascii="Times New Roman" w:hAnsi="Times New Roman" w:eastAsia="宋体" w:cs="Times New Roman"/>
          <w:color w:val="000000" w:themeColor="text1"/>
          <w:szCs w:val="21"/>
        </w:rPr>
        <w:t xml:space="preserve"> </w:t>
      </w:r>
      <w:bookmarkStart w:id="1" w:name="_Toc523127445"/>
      <w:r/>
      <w:bookmarkStart w:id="2" w:name="_Toc479757206"/>
      <w:r/>
      <w:bookmarkStart w:id="3" w:name="_Toc120614210"/>
      <w:r/>
      <w:bookmarkStart w:id="4" w:name="_Toc16938516"/>
      <w:r/>
      <w:bookmarkStart w:id="5" w:name="_Toc513029200"/>
      <w:r/>
      <w:bookmarkStart w:id="6" w:name="_Toc20823272"/>
      <w:r/>
      <w:bookmarkEnd w:id="1"/>
      <w:r/>
      <w:bookmarkEnd w:id="2"/>
      <w:r/>
      <w:bookmarkEnd w:id="3"/>
      <w:r/>
      <w:bookmarkEnd w:id="4"/>
      <w:r/>
      <w:bookmarkEnd w:id="5"/>
      <w:r>
        <w:rPr>
          <w:rFonts w:hint="eastAsia" w:ascii="黑体" w:hAnsi="黑体" w:eastAsia="黑体" w:cs="宋体"/>
          <w:b/>
          <w:bCs/>
          <w:color w:val="000000" w:themeColor="text1"/>
          <w:sz w:val="44"/>
          <w:szCs w:val="44"/>
        </w:rPr>
        <w:t xml:space="preserve">总</w:t>
      </w:r>
      <w:r>
        <w:rPr>
          <w:rFonts w:ascii="Calibri" w:hAnsi="Calibri" w:eastAsia="黑体" w:cs="Calibri"/>
          <w:b/>
          <w:bCs/>
          <w:color w:val="000000" w:themeColor="text1"/>
          <w:sz w:val="44"/>
          <w:szCs w:val="44"/>
        </w:rPr>
        <w:t xml:space="preserve"> </w:t>
      </w:r>
      <w:r>
        <w:rPr>
          <w:rFonts w:hint="eastAsia" w:ascii="黑体" w:hAnsi="黑体" w:eastAsia="黑体" w:cs="宋体"/>
          <w:b/>
          <w:bCs/>
          <w:color w:val="000000" w:themeColor="text1"/>
          <w:sz w:val="44"/>
          <w:szCs w:val="44"/>
        </w:rPr>
        <w:t xml:space="preserve"> 目</w:t>
      </w:r>
      <w:r>
        <w:rPr>
          <w:rFonts w:ascii="Calibri" w:hAnsi="Calibri" w:eastAsia="黑体" w:cs="Calibri"/>
          <w:b/>
          <w:bCs/>
          <w:color w:val="000000" w:themeColor="text1"/>
          <w:sz w:val="44"/>
          <w:szCs w:val="44"/>
        </w:rPr>
        <w:t xml:space="preserve"> </w:t>
      </w:r>
      <w:r>
        <w:rPr>
          <w:rFonts w:hint="eastAsia" w:ascii="黑体" w:hAnsi="黑体" w:eastAsia="黑体" w:cs="宋体"/>
          <w:b/>
          <w:bCs/>
          <w:color w:val="000000" w:themeColor="text1"/>
          <w:sz w:val="44"/>
          <w:szCs w:val="44"/>
        </w:rPr>
        <w:t xml:space="preserve"> 录</w:t>
      </w:r>
      <w:bookmarkEnd w:id="0"/>
      <w:r/>
      <w:bookmarkEnd w:id="6"/>
      <w:r>
        <w:rPr>
          <w:rFonts w:ascii="宋体" w:hAnsi="宋体" w:eastAsia="宋体" w:cs="宋体"/>
          <w:color w:val="000000" w:themeColor="text1"/>
          <w:sz w:val="24"/>
          <w:szCs w:val="24"/>
        </w:rPr>
        <w:t xml:space="preserve"> </w:t>
      </w:r>
      <w:r>
        <w:rPr>
          <w:color w:val="000000" w:themeColor="text1"/>
        </w:rPr>
        <w:fldChar w:fldCharType="begin"/>
      </w:r>
      <w:r>
        <w:rPr>
          <w:color w:val="000000" w:themeColor="text1"/>
        </w:rPr>
        <w:instrText xml:space="preserve">TOC \o "1-3" \h \u </w:instrText>
      </w:r>
      <w:r>
        <w:rPr>
          <w:color w:val="000000" w:themeColor="text1"/>
        </w:rPr>
        <w:fldChar w:fldCharType="separate"/>
      </w:r>
      <w:r/>
    </w:p>
    <w:p>
      <w:pPr>
        <w:pStyle w:val="724"/>
        <w:ind w:firstLine="198"/>
        <w:spacing w:line="360" w:lineRule="auto"/>
        <w:tabs>
          <w:tab w:val="right" w:pos="8306" w:leader="dot"/>
        </w:tabs>
        <w:rPr>
          <w:rFonts w:hint="eastAsia" w:ascii="宋体" w:hAnsi="宋体" w:eastAsia="宋体" w:cs="宋体"/>
          <w:b w:val="0"/>
          <w:bCs/>
          <w:color w:val="000000" w:themeColor="text1"/>
        </w:rPr>
      </w:pPr>
      <w:r/>
      <w:hyperlink w:tooltip="#_Toc19307" w:anchor="_Toc19307" w:history="1">
        <w:r>
          <w:rPr>
            <w:rFonts w:hint="eastAsia" w:ascii="宋体" w:hAnsi="宋体" w:eastAsia="宋体" w:cs="宋体"/>
            <w:b w:val="0"/>
            <w:bCs/>
            <w:color w:val="000000" w:themeColor="text1"/>
          </w:rPr>
          <w:t xml:space="preserve">第一章 磋商邀请</w:t>
        </w:r>
        <w:r>
          <w:rPr>
            <w:rFonts w:hint="eastAsia" w:ascii="宋体" w:hAnsi="宋体" w:eastAsia="宋体" w:cs="宋体"/>
            <w:b w:val="0"/>
            <w:bCs/>
            <w:color w:val="000000" w:themeColor="text1"/>
          </w:rPr>
          <w:tab/>
        </w:r>
        <w:r>
          <w:rPr>
            <w:rFonts w:hint="eastAsia" w:ascii="宋体" w:hAnsi="宋体" w:eastAsia="宋体" w:cs="宋体"/>
            <w:b w:val="0"/>
            <w:bCs/>
            <w:color w:val="000000" w:themeColor="text1"/>
          </w:rPr>
          <w:fldChar w:fldCharType="begin"/>
        </w:r>
        <w:r>
          <w:rPr>
            <w:rFonts w:hint="eastAsia" w:ascii="宋体" w:hAnsi="宋体" w:eastAsia="宋体" w:cs="宋体"/>
            <w:b w:val="0"/>
            <w:bCs/>
            <w:color w:val="000000" w:themeColor="text1"/>
          </w:rPr>
          <w:instrText xml:space="preserve"> PAGEREF _Toc19307 \h </w:instrText>
        </w:r>
        <w:r>
          <w:rPr>
            <w:rFonts w:hint="eastAsia" w:ascii="宋体" w:hAnsi="宋体" w:eastAsia="宋体" w:cs="宋体"/>
            <w:b w:val="0"/>
            <w:bCs/>
            <w:color w:val="000000" w:themeColor="text1"/>
          </w:rPr>
        </w:r>
        <w:r>
          <w:rPr>
            <w:rFonts w:hint="eastAsia" w:ascii="宋体" w:hAnsi="宋体" w:eastAsia="宋体" w:cs="宋体"/>
            <w:b w:val="0"/>
            <w:bCs/>
            <w:color w:val="000000" w:themeColor="text1"/>
          </w:rPr>
          <w:fldChar w:fldCharType="separate"/>
        </w:r>
        <w:r>
          <w:rPr>
            <w:rFonts w:ascii="宋体" w:hAnsi="宋体" w:eastAsia="宋体" w:cs="宋体"/>
            <w:b w:val="0"/>
            <w:bCs/>
            <w:color w:val="000000" w:themeColor="text1"/>
          </w:rPr>
          <w:t xml:space="preserve">1</w:t>
        </w:r>
        <w:r>
          <w:rPr>
            <w:rFonts w:hint="eastAsia" w:ascii="宋体" w:hAnsi="宋体" w:eastAsia="宋体" w:cs="宋体"/>
            <w:b w:val="0"/>
            <w:bCs/>
            <w:color w:val="000000" w:themeColor="text1"/>
          </w:rPr>
          <w:fldChar w:fldCharType="end"/>
        </w:r>
      </w:hyperlink>
      <w:r/>
      <w:r/>
    </w:p>
    <w:p>
      <w:pPr>
        <w:pStyle w:val="724"/>
        <w:ind w:firstLine="198"/>
        <w:spacing w:line="360" w:lineRule="auto"/>
        <w:tabs>
          <w:tab w:val="right" w:pos="8306" w:leader="dot"/>
        </w:tabs>
        <w:rPr>
          <w:rFonts w:hint="eastAsia" w:ascii="宋体" w:hAnsi="宋体" w:eastAsia="宋体" w:cs="宋体"/>
          <w:b w:val="0"/>
          <w:bCs/>
          <w:color w:val="000000" w:themeColor="text1"/>
        </w:rPr>
      </w:pPr>
      <w:r/>
      <w:hyperlink w:tooltip="#_Toc18983" w:anchor="_Toc18983" w:history="1">
        <w:r>
          <w:rPr>
            <w:rFonts w:hint="eastAsia" w:ascii="宋体" w:hAnsi="宋体" w:eastAsia="宋体" w:cs="宋体"/>
            <w:b w:val="0"/>
            <w:bCs/>
            <w:color w:val="000000" w:themeColor="text1"/>
          </w:rPr>
          <w:t xml:space="preserve">第二章 供应商须知</w:t>
        </w:r>
        <w:r>
          <w:rPr>
            <w:rFonts w:hint="eastAsia" w:ascii="宋体" w:hAnsi="宋体" w:eastAsia="宋体" w:cs="宋体"/>
            <w:b w:val="0"/>
            <w:bCs/>
            <w:color w:val="000000" w:themeColor="text1"/>
          </w:rPr>
          <w:tab/>
        </w:r>
        <w:r>
          <w:rPr>
            <w:rFonts w:hint="eastAsia" w:ascii="宋体" w:hAnsi="宋体" w:eastAsia="宋体" w:cs="宋体"/>
            <w:b w:val="0"/>
            <w:bCs/>
            <w:color w:val="000000" w:themeColor="text1"/>
          </w:rPr>
          <w:fldChar w:fldCharType="begin"/>
        </w:r>
        <w:r>
          <w:rPr>
            <w:rFonts w:hint="eastAsia" w:ascii="宋体" w:hAnsi="宋体" w:eastAsia="宋体" w:cs="宋体"/>
            <w:b w:val="0"/>
            <w:bCs/>
            <w:color w:val="000000" w:themeColor="text1"/>
          </w:rPr>
          <w:instrText xml:space="preserve"> PAGEREF _Toc18983 \h </w:instrText>
        </w:r>
        <w:r>
          <w:rPr>
            <w:rFonts w:hint="eastAsia" w:ascii="宋体" w:hAnsi="宋体" w:eastAsia="宋体" w:cs="宋体"/>
            <w:b w:val="0"/>
            <w:bCs/>
            <w:color w:val="000000" w:themeColor="text1"/>
          </w:rPr>
        </w:r>
        <w:r>
          <w:rPr>
            <w:rFonts w:hint="eastAsia" w:ascii="宋体" w:hAnsi="宋体" w:eastAsia="宋体" w:cs="宋体"/>
            <w:b w:val="0"/>
            <w:bCs/>
            <w:color w:val="000000" w:themeColor="text1"/>
          </w:rPr>
          <w:fldChar w:fldCharType="separate"/>
        </w:r>
        <w:r>
          <w:rPr>
            <w:rFonts w:ascii="宋体" w:hAnsi="宋体" w:eastAsia="宋体" w:cs="宋体"/>
            <w:b w:val="0"/>
            <w:bCs/>
            <w:color w:val="000000" w:themeColor="text1"/>
          </w:rPr>
          <w:t xml:space="preserve">4</w:t>
        </w:r>
        <w:r>
          <w:rPr>
            <w:rFonts w:hint="eastAsia" w:ascii="宋体" w:hAnsi="宋体" w:eastAsia="宋体" w:cs="宋体"/>
            <w:b w:val="0"/>
            <w:bCs/>
            <w:color w:val="000000" w:themeColor="text1"/>
          </w:rPr>
          <w:fldChar w:fldCharType="end"/>
        </w:r>
      </w:hyperlink>
      <w:r/>
      <w:r/>
    </w:p>
    <w:p>
      <w:pPr>
        <w:pStyle w:val="724"/>
        <w:ind w:firstLine="198"/>
        <w:spacing w:line="360" w:lineRule="auto"/>
        <w:tabs>
          <w:tab w:val="right" w:pos="8306" w:leader="dot"/>
        </w:tabs>
        <w:rPr>
          <w:rFonts w:hint="eastAsia" w:ascii="宋体" w:hAnsi="宋体" w:eastAsia="宋体" w:cs="宋体"/>
          <w:b w:val="0"/>
          <w:bCs/>
          <w:color w:val="000000" w:themeColor="text1"/>
        </w:rPr>
      </w:pPr>
      <w:r/>
      <w:hyperlink w:tooltip="#_Toc31954" w:anchor="_Toc31954" w:history="1">
        <w:r>
          <w:rPr>
            <w:rFonts w:hint="eastAsia" w:ascii="宋体" w:hAnsi="宋体" w:eastAsia="宋体" w:cs="宋体"/>
            <w:b w:val="0"/>
            <w:bCs/>
            <w:color w:val="000000" w:themeColor="text1"/>
          </w:rPr>
          <w:t xml:space="preserve">第三章 合同文本</w:t>
        </w:r>
        <w:r>
          <w:rPr>
            <w:rFonts w:hint="eastAsia" w:ascii="宋体" w:hAnsi="宋体" w:eastAsia="宋体" w:cs="宋体"/>
            <w:b w:val="0"/>
            <w:bCs/>
            <w:color w:val="000000" w:themeColor="text1"/>
          </w:rPr>
          <w:tab/>
        </w:r>
        <w:r>
          <w:rPr>
            <w:rFonts w:hint="eastAsia" w:ascii="宋体" w:hAnsi="宋体" w:eastAsia="宋体" w:cs="宋体"/>
            <w:b w:val="0"/>
            <w:bCs/>
            <w:color w:val="000000" w:themeColor="text1"/>
          </w:rPr>
          <w:fldChar w:fldCharType="begin"/>
        </w:r>
        <w:r>
          <w:rPr>
            <w:rFonts w:hint="eastAsia" w:ascii="宋体" w:hAnsi="宋体" w:eastAsia="宋体" w:cs="宋体"/>
            <w:b w:val="0"/>
            <w:bCs/>
            <w:color w:val="000000" w:themeColor="text1"/>
          </w:rPr>
          <w:instrText xml:space="preserve"> PAGEREF _Toc31954 \h </w:instrText>
        </w:r>
        <w:r>
          <w:rPr>
            <w:rFonts w:hint="eastAsia" w:ascii="宋体" w:hAnsi="宋体" w:eastAsia="宋体" w:cs="宋体"/>
            <w:b w:val="0"/>
            <w:bCs/>
            <w:color w:val="000000" w:themeColor="text1"/>
          </w:rPr>
        </w:r>
        <w:r>
          <w:rPr>
            <w:rFonts w:hint="eastAsia" w:ascii="宋体" w:hAnsi="宋体" w:eastAsia="宋体" w:cs="宋体"/>
            <w:b w:val="0"/>
            <w:bCs/>
            <w:color w:val="000000" w:themeColor="text1"/>
          </w:rPr>
          <w:fldChar w:fldCharType="separate"/>
        </w:r>
        <w:r>
          <w:rPr>
            <w:rFonts w:ascii="宋体" w:hAnsi="宋体" w:eastAsia="宋体" w:cs="宋体"/>
            <w:b w:val="0"/>
            <w:bCs/>
            <w:color w:val="000000" w:themeColor="text1"/>
          </w:rPr>
          <w:t xml:space="preserve">16</w:t>
        </w:r>
        <w:r>
          <w:rPr>
            <w:rFonts w:hint="eastAsia" w:ascii="宋体" w:hAnsi="宋体" w:eastAsia="宋体" w:cs="宋体"/>
            <w:b w:val="0"/>
            <w:bCs/>
            <w:color w:val="000000" w:themeColor="text1"/>
          </w:rPr>
          <w:fldChar w:fldCharType="end"/>
        </w:r>
      </w:hyperlink>
      <w:r/>
      <w:r/>
    </w:p>
    <w:p>
      <w:pPr>
        <w:pStyle w:val="724"/>
        <w:ind w:firstLine="198"/>
        <w:spacing w:line="360" w:lineRule="auto"/>
        <w:tabs>
          <w:tab w:val="right" w:pos="8306" w:leader="dot"/>
        </w:tabs>
        <w:rPr>
          <w:rFonts w:hint="eastAsia" w:ascii="宋体" w:hAnsi="宋体" w:eastAsia="宋体" w:cs="宋体"/>
          <w:b w:val="0"/>
          <w:bCs/>
          <w:color w:val="000000" w:themeColor="text1"/>
        </w:rPr>
      </w:pPr>
      <w:r/>
      <w:hyperlink w:tooltip="#_Toc20606" w:anchor="_Toc20606" w:history="1">
        <w:r>
          <w:rPr>
            <w:rFonts w:hint="eastAsia" w:ascii="宋体" w:hAnsi="宋体" w:eastAsia="宋体" w:cs="宋体"/>
            <w:b w:val="0"/>
            <w:bCs/>
            <w:color w:val="000000" w:themeColor="text1"/>
            <w:szCs w:val="44"/>
          </w:rPr>
          <w:t xml:space="preserve">第四章  采购需求</w:t>
        </w:r>
        <w:r>
          <w:rPr>
            <w:rFonts w:hint="eastAsia" w:ascii="宋体" w:hAnsi="宋体" w:eastAsia="宋体" w:cs="宋体"/>
            <w:b w:val="0"/>
            <w:bCs/>
            <w:color w:val="000000" w:themeColor="text1"/>
          </w:rPr>
          <w:tab/>
        </w:r>
        <w:r>
          <w:rPr>
            <w:rFonts w:hint="eastAsia" w:ascii="宋体" w:hAnsi="宋体" w:eastAsia="宋体" w:cs="宋体"/>
            <w:b w:val="0"/>
            <w:bCs/>
            <w:color w:val="000000" w:themeColor="text1"/>
          </w:rPr>
          <w:fldChar w:fldCharType="begin"/>
        </w:r>
        <w:r>
          <w:rPr>
            <w:rFonts w:hint="eastAsia" w:ascii="宋体" w:hAnsi="宋体" w:eastAsia="宋体" w:cs="宋体"/>
            <w:b w:val="0"/>
            <w:bCs/>
            <w:color w:val="000000" w:themeColor="text1"/>
          </w:rPr>
          <w:instrText xml:space="preserve"> PAGEREF _Toc20606 \h </w:instrText>
        </w:r>
        <w:r>
          <w:rPr>
            <w:rFonts w:hint="eastAsia" w:ascii="宋体" w:hAnsi="宋体" w:eastAsia="宋体" w:cs="宋体"/>
            <w:b w:val="0"/>
            <w:bCs/>
            <w:color w:val="000000" w:themeColor="text1"/>
          </w:rPr>
        </w:r>
        <w:r>
          <w:rPr>
            <w:rFonts w:hint="eastAsia" w:ascii="宋体" w:hAnsi="宋体" w:eastAsia="宋体" w:cs="宋体"/>
            <w:b w:val="0"/>
            <w:bCs/>
            <w:color w:val="000000" w:themeColor="text1"/>
          </w:rPr>
          <w:fldChar w:fldCharType="separate"/>
        </w:r>
        <w:r>
          <w:rPr>
            <w:rFonts w:ascii="宋体" w:hAnsi="宋体" w:eastAsia="宋体" w:cs="宋体"/>
            <w:b w:val="0"/>
            <w:bCs/>
            <w:color w:val="000000" w:themeColor="text1"/>
          </w:rPr>
          <w:t xml:space="preserve">20</w:t>
        </w:r>
        <w:r>
          <w:rPr>
            <w:rFonts w:hint="eastAsia" w:ascii="宋体" w:hAnsi="宋体" w:eastAsia="宋体" w:cs="宋体"/>
            <w:b w:val="0"/>
            <w:bCs/>
            <w:color w:val="000000" w:themeColor="text1"/>
          </w:rPr>
          <w:fldChar w:fldCharType="end"/>
        </w:r>
      </w:hyperlink>
      <w:r/>
      <w:r/>
    </w:p>
    <w:p>
      <w:pPr>
        <w:pStyle w:val="724"/>
        <w:ind w:firstLine="198"/>
        <w:spacing w:line="360" w:lineRule="auto"/>
        <w:tabs>
          <w:tab w:val="right" w:pos="8306" w:leader="dot"/>
        </w:tabs>
        <w:rPr>
          <w:rFonts w:hint="eastAsia" w:ascii="宋体" w:hAnsi="宋体" w:eastAsia="宋体" w:cs="宋体"/>
          <w:b w:val="0"/>
          <w:bCs/>
          <w:color w:val="000000" w:themeColor="text1"/>
        </w:rPr>
      </w:pPr>
      <w:r/>
      <w:hyperlink w:tooltip="#_Toc15240" w:anchor="_Toc15240" w:history="1">
        <w:r>
          <w:rPr>
            <w:rFonts w:hint="eastAsia" w:ascii="宋体" w:hAnsi="宋体" w:eastAsia="宋体" w:cs="宋体"/>
            <w:b w:val="0"/>
            <w:bCs/>
            <w:color w:val="000000" w:themeColor="text1"/>
            <w:szCs w:val="44"/>
          </w:rPr>
          <w:t xml:space="preserve">第五章 评审方法与评审标准</w:t>
        </w:r>
        <w:r>
          <w:rPr>
            <w:rFonts w:hint="eastAsia" w:ascii="宋体" w:hAnsi="宋体" w:eastAsia="宋体" w:cs="宋体"/>
            <w:b w:val="0"/>
            <w:bCs/>
            <w:color w:val="000000" w:themeColor="text1"/>
          </w:rPr>
          <w:tab/>
        </w:r>
        <w:r>
          <w:rPr>
            <w:rFonts w:hint="eastAsia" w:ascii="宋体" w:hAnsi="宋体" w:eastAsia="宋体" w:cs="宋体"/>
            <w:b w:val="0"/>
            <w:bCs/>
            <w:color w:val="000000" w:themeColor="text1"/>
          </w:rPr>
          <w:fldChar w:fldCharType="begin"/>
        </w:r>
        <w:r>
          <w:rPr>
            <w:rFonts w:hint="eastAsia" w:ascii="宋体" w:hAnsi="宋体" w:eastAsia="宋体" w:cs="宋体"/>
            <w:b w:val="0"/>
            <w:bCs/>
            <w:color w:val="000000" w:themeColor="text1"/>
          </w:rPr>
          <w:instrText xml:space="preserve"> PAGEREF _Toc15240 \h </w:instrText>
        </w:r>
        <w:r>
          <w:rPr>
            <w:rFonts w:hint="eastAsia" w:ascii="宋体" w:hAnsi="宋体" w:eastAsia="宋体" w:cs="宋体"/>
            <w:b w:val="0"/>
            <w:bCs/>
            <w:color w:val="000000" w:themeColor="text1"/>
          </w:rPr>
        </w:r>
        <w:r>
          <w:rPr>
            <w:rFonts w:hint="eastAsia" w:ascii="宋体" w:hAnsi="宋体" w:eastAsia="宋体" w:cs="宋体"/>
            <w:b w:val="0"/>
            <w:bCs/>
            <w:color w:val="000000" w:themeColor="text1"/>
          </w:rPr>
          <w:fldChar w:fldCharType="separate"/>
        </w:r>
        <w:r>
          <w:rPr>
            <w:rFonts w:ascii="宋体" w:hAnsi="宋体" w:eastAsia="宋体" w:cs="宋体"/>
            <w:b w:val="0"/>
            <w:bCs/>
            <w:color w:val="000000" w:themeColor="text1"/>
          </w:rPr>
          <w:t xml:space="preserve">60</w:t>
        </w:r>
        <w:r>
          <w:rPr>
            <w:rFonts w:hint="eastAsia" w:ascii="宋体" w:hAnsi="宋体" w:eastAsia="宋体" w:cs="宋体"/>
            <w:b w:val="0"/>
            <w:bCs/>
            <w:color w:val="000000" w:themeColor="text1"/>
          </w:rPr>
          <w:fldChar w:fldCharType="end"/>
        </w:r>
      </w:hyperlink>
      <w:r/>
      <w:r/>
    </w:p>
    <w:p>
      <w:pPr>
        <w:pStyle w:val="724"/>
        <w:ind w:firstLine="198"/>
        <w:spacing w:line="360" w:lineRule="auto"/>
        <w:tabs>
          <w:tab w:val="right" w:pos="8306" w:leader="dot"/>
        </w:tabs>
        <w:rPr>
          <w:rFonts w:hint="eastAsia" w:ascii="宋体" w:hAnsi="宋体" w:eastAsia="宋体" w:cs="宋体"/>
          <w:b w:val="0"/>
          <w:bCs/>
          <w:color w:val="000000" w:themeColor="text1"/>
        </w:rPr>
      </w:pPr>
      <w:r/>
      <w:hyperlink w:tooltip="#_Toc8033" w:anchor="_Toc8033" w:history="1">
        <w:r>
          <w:rPr>
            <w:rFonts w:hint="eastAsia" w:ascii="宋体" w:hAnsi="宋体" w:eastAsia="宋体" w:cs="宋体"/>
            <w:b w:val="0"/>
            <w:bCs/>
            <w:color w:val="000000" w:themeColor="text1"/>
            <w:szCs w:val="44"/>
          </w:rPr>
          <w:t xml:space="preserve">第六章 响应文件格式</w:t>
        </w:r>
        <w:r>
          <w:rPr>
            <w:rFonts w:hint="eastAsia" w:ascii="宋体" w:hAnsi="宋体" w:eastAsia="宋体" w:cs="宋体"/>
            <w:b w:val="0"/>
            <w:bCs/>
            <w:color w:val="000000" w:themeColor="text1"/>
          </w:rPr>
          <w:tab/>
        </w:r>
        <w:r>
          <w:rPr>
            <w:rFonts w:hint="eastAsia" w:ascii="宋体" w:hAnsi="宋体" w:eastAsia="宋体" w:cs="宋体"/>
            <w:b w:val="0"/>
            <w:bCs/>
            <w:color w:val="000000" w:themeColor="text1"/>
          </w:rPr>
          <w:fldChar w:fldCharType="begin"/>
        </w:r>
        <w:r>
          <w:rPr>
            <w:rFonts w:hint="eastAsia" w:ascii="宋体" w:hAnsi="宋体" w:eastAsia="宋体" w:cs="宋体"/>
            <w:b w:val="0"/>
            <w:bCs/>
            <w:color w:val="000000" w:themeColor="text1"/>
          </w:rPr>
          <w:instrText xml:space="preserve"> PAGEREF _Toc8033 \h </w:instrText>
        </w:r>
        <w:r>
          <w:rPr>
            <w:rFonts w:hint="eastAsia" w:ascii="宋体" w:hAnsi="宋体" w:eastAsia="宋体" w:cs="宋体"/>
            <w:b w:val="0"/>
            <w:bCs/>
            <w:color w:val="000000" w:themeColor="text1"/>
          </w:rPr>
        </w:r>
        <w:r>
          <w:rPr>
            <w:rFonts w:hint="eastAsia" w:ascii="宋体" w:hAnsi="宋体" w:eastAsia="宋体" w:cs="宋体"/>
            <w:b w:val="0"/>
            <w:bCs/>
            <w:color w:val="000000" w:themeColor="text1"/>
          </w:rPr>
          <w:fldChar w:fldCharType="separate"/>
        </w:r>
        <w:r>
          <w:rPr>
            <w:rFonts w:ascii="宋体" w:hAnsi="宋体" w:eastAsia="宋体" w:cs="宋体"/>
            <w:b w:val="0"/>
            <w:bCs/>
            <w:color w:val="000000" w:themeColor="text1"/>
          </w:rPr>
          <w:t xml:space="preserve">65</w:t>
        </w:r>
        <w:r>
          <w:rPr>
            <w:rFonts w:hint="eastAsia" w:ascii="宋体" w:hAnsi="宋体" w:eastAsia="宋体" w:cs="宋体"/>
            <w:b w:val="0"/>
            <w:bCs/>
            <w:color w:val="000000" w:themeColor="text1"/>
          </w:rPr>
          <w:fldChar w:fldCharType="end"/>
        </w:r>
      </w:hyperlink>
      <w:r/>
      <w:r/>
    </w:p>
    <w:p>
      <w:pPr>
        <w:pStyle w:val="706"/>
        <w:rPr>
          <w:rFonts w:hint="eastAsia"/>
          <w:color w:val="000000" w:themeColor="text1"/>
        </w:rPr>
      </w:pPr>
      <w:r>
        <w:rPr>
          <w:color w:val="000000" w:themeColor="text1"/>
        </w:rPr>
        <w:fldChar w:fldCharType="end"/>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color w:val="000000" w:themeColor="text1"/>
        </w:rPr>
      </w:r>
      <w:r/>
    </w:p>
    <w:p>
      <w:pPr>
        <w:pStyle w:val="706"/>
        <w:rPr>
          <w:rFonts w:hint="eastAsia"/>
          <w:color w:val="000000" w:themeColor="text1"/>
        </w:rPr>
      </w:pPr>
      <w:r>
        <w:rPr>
          <w:rFonts w:hint="eastAsia"/>
          <w:color w:val="000000" w:themeColor="text1"/>
        </w:rPr>
      </w:r>
      <w:r/>
    </w:p>
    <w:p>
      <w:pPr>
        <w:jc w:val="center"/>
        <w:spacing w:line="360" w:lineRule="auto"/>
        <w:rPr>
          <w:rFonts w:hint="eastAsia" w:ascii="宋体" w:hAnsi="宋体" w:eastAsia="宋体" w:cs="宋体"/>
          <w:color w:val="000000" w:themeColor="text1"/>
          <w:sz w:val="24"/>
          <w:szCs w:val="24"/>
        </w:rPr>
        <w:outlineLvl w:val="1"/>
      </w:pPr>
      <w:r/>
      <w:bookmarkStart w:id="7" w:name="_Toc19307"/>
      <w:r>
        <w:rPr>
          <w:rFonts w:hint="eastAsia" w:ascii="黑体" w:hAnsi="黑体" w:eastAsia="黑体" w:cs="宋体"/>
          <w:color w:val="000000" w:themeColor="text1"/>
          <w:sz w:val="44"/>
          <w:szCs w:val="44"/>
        </w:rPr>
        <w:t xml:space="preserve">第一章</w:t>
      </w:r>
      <w:r>
        <w:rPr>
          <w:rFonts w:ascii="Calibri" w:hAnsi="Calibri" w:eastAsia="黑体" w:cs="Calibri"/>
          <w:color w:val="000000" w:themeColor="text1"/>
          <w:sz w:val="44"/>
          <w:szCs w:val="44"/>
        </w:rPr>
        <w:t xml:space="preserve"> </w:t>
      </w:r>
      <w:r>
        <w:rPr>
          <w:rFonts w:hint="eastAsia" w:ascii="黑体" w:hAnsi="黑体" w:eastAsia="黑体" w:cs="宋体"/>
          <w:color w:val="000000" w:themeColor="text1"/>
          <w:sz w:val="44"/>
          <w:szCs w:val="44"/>
        </w:rPr>
        <w:t xml:space="preserve"> 磋商邀请</w:t>
      </w:r>
      <w:bookmarkEnd w:id="7"/>
      <w:r/>
      <w:r/>
    </w:p>
    <w:p>
      <w:pPr>
        <w:ind w:left="220"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受</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泰州市公安局</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的委托，泰州市公共资源交易中心就</w:t>
      </w:r>
      <w:r>
        <w:rPr>
          <w:rFonts w:hint="eastAsia" w:ascii="宋体" w:hAnsi="宋体" w:eastAsia="宋体" w:cs="宋体"/>
          <w:color w:val="000000" w:themeColor="text1"/>
          <w:sz w:val="24"/>
          <w:szCs w:val="24"/>
          <w:u w:val="single"/>
        </w:rPr>
        <w:t xml:space="preserve"> 新警综升级项目（三期）([</w:t>
      </w:r>
      <w:r>
        <w:rPr>
          <w:rFonts w:ascii="宋体" w:hAnsi="宋体" w:eastAsia="宋体" w:cs="宋体"/>
          <w:color w:val="000000" w:themeColor="text1"/>
          <w:sz w:val="24"/>
          <w:szCs w:val="24"/>
          <w:u w:val="single"/>
        </w:rPr>
        <w:t xml:space="preserve">JSZC-321200-JZCG-C2025-0092</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项目进行竞争性磋商采购，欢迎符合条件的供应商参加磋商。</w:t>
      </w:r>
      <w:r/>
    </w:p>
    <w:p>
      <w:pPr>
        <w:spacing w:line="360" w:lineRule="auto"/>
        <w:rPr>
          <w:rFonts w:hint="eastAsia" w:ascii="宋体" w:hAnsi="宋体" w:eastAsia="宋体" w:cs="宋体"/>
          <w:color w:val="000000" w:themeColor="text1"/>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rPr>
        <w:t xml:space="preserve">项目概况</w:t>
      </w:r>
      <w:r/>
    </w:p>
    <w:p>
      <w:pPr>
        <w:ind w:firstLine="720"/>
        <w:spacing w:line="360" w:lineRule="auto"/>
        <w:rPr>
          <w:rFonts w:hint="eastAsia" w:ascii="宋体" w:hAnsi="宋体" w:eastAsia="宋体" w:cs="宋体"/>
          <w:color w:val="000000" w:themeColor="text1"/>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泰州市公安局</w:t>
      </w:r>
      <w:r>
        <w:rPr>
          <w:rFonts w:hint="eastAsia" w:ascii="宋体" w:hAnsi="宋体" w:eastAsia="宋体" w:cs="宋体"/>
          <w:color w:val="000000" w:themeColor="text1"/>
          <w:sz w:val="24"/>
          <w:szCs w:val="24"/>
          <w:u w:val="single"/>
        </w:rPr>
        <w:t xml:space="preserve">新警综升级项目（三期）</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竞争性磋商项目的潜在供应商可在</w:t>
      </w:r>
      <w:r>
        <w:rPr>
          <w:rFonts w:hint="eastAsia" w:ascii="宋体" w:hAnsi="宋体" w:eastAsia="宋体" w:cs="宋体"/>
          <w:color w:val="000000" w:themeColor="text1"/>
          <w:sz w:val="24"/>
          <w:szCs w:val="24"/>
          <w:u w:val="single"/>
        </w:rPr>
        <w:t xml:space="preserve">“苏采云”政府采购一体化平台自行免费下载</w:t>
      </w:r>
      <w:r>
        <w:rPr>
          <w:rFonts w:hint="eastAsia" w:ascii="宋体" w:hAnsi="宋体" w:eastAsia="宋体" w:cs="宋体"/>
          <w:color w:val="000000" w:themeColor="text1"/>
          <w:sz w:val="24"/>
          <w:szCs w:val="24"/>
        </w:rPr>
        <w:t xml:space="preserve">磋商文件，并于</w:t>
      </w:r>
      <w:r>
        <w:rPr>
          <w:rFonts w:hint="eastAsia" w:ascii="宋体" w:hAnsi="宋体" w:eastAsia="宋体" w:cs="宋体"/>
          <w:color w:val="000000" w:themeColor="text1"/>
          <w:sz w:val="24"/>
          <w:szCs w:val="24"/>
          <w:u w:val="single"/>
        </w:rPr>
        <w:t xml:space="preserve">2025年1</w:t>
      </w:r>
      <w:r>
        <w:rPr>
          <w:rFonts w:ascii="宋体" w:hAnsi="宋体" w:eastAsia="宋体" w:cs="宋体"/>
          <w:color w:val="000000" w:themeColor="text1"/>
          <w:sz w:val="24"/>
          <w:szCs w:val="24"/>
          <w:u w:val="single"/>
        </w:rPr>
        <w:t xml:space="preserve">2</w:t>
      </w:r>
      <w:r>
        <w:rPr>
          <w:rFonts w:hint="eastAsia" w:ascii="宋体" w:hAnsi="宋体" w:eastAsia="宋体" w:cs="宋体"/>
          <w:color w:val="000000" w:themeColor="text1"/>
          <w:sz w:val="24"/>
          <w:szCs w:val="24"/>
          <w:u w:val="single"/>
        </w:rPr>
        <w:t xml:space="preserve">月</w:t>
      </w:r>
      <w:r>
        <w:rPr>
          <w:rFonts w:ascii="宋体" w:hAnsi="宋体" w:eastAsia="宋体" w:cs="宋体"/>
          <w:color w:val="000000" w:themeColor="text1"/>
          <w:sz w:val="24"/>
          <w:szCs w:val="24"/>
          <w:u w:val="single"/>
        </w:rPr>
        <w:t xml:space="preserve">2</w:t>
      </w:r>
      <w:r>
        <w:rPr>
          <w:rFonts w:hint="eastAsia" w:ascii="宋体" w:hAnsi="宋体" w:eastAsia="宋体" w:cs="宋体"/>
          <w:color w:val="000000" w:themeColor="text1"/>
          <w:sz w:val="24"/>
          <w:szCs w:val="24"/>
          <w:u w:val="single"/>
        </w:rPr>
        <w:t xml:space="preserve">日</w:t>
      </w:r>
      <w:r>
        <w:rPr>
          <w:rFonts w:ascii="宋体" w:hAnsi="宋体" w:eastAsia="宋体" w:cs="宋体"/>
          <w:color w:val="000000" w:themeColor="text1"/>
          <w:sz w:val="24"/>
          <w:szCs w:val="24"/>
          <w:u w:val="single"/>
        </w:rPr>
        <w:t xml:space="preserve">9</w:t>
      </w:r>
      <w:r>
        <w:rPr>
          <w:rFonts w:hint="eastAsia" w:ascii="宋体" w:hAnsi="宋体" w:eastAsia="宋体" w:cs="宋体"/>
          <w:color w:val="000000" w:themeColor="text1"/>
          <w:sz w:val="24"/>
          <w:szCs w:val="24"/>
          <w:u w:val="single"/>
        </w:rPr>
        <w:t xml:space="preserve">点00分（</w:t>
      </w:r>
      <w:r>
        <w:rPr>
          <w:rFonts w:hint="eastAsia" w:ascii="宋体" w:hAnsi="宋体" w:eastAsia="宋体" w:cs="宋体"/>
          <w:color w:val="000000" w:themeColor="text1"/>
          <w:sz w:val="24"/>
          <w:szCs w:val="24"/>
        </w:rPr>
        <w:t xml:space="preserve">北京时间）前递交响应文件。</w:t>
      </w:r>
      <w:r/>
    </w:p>
    <w:p>
      <w:pPr>
        <w:keepLines/>
        <w:keepNext/>
        <w:spacing w:line="360" w:lineRule="auto"/>
        <w:rPr>
          <w:rFonts w:hint="eastAsia" w:ascii="宋体" w:hAnsi="宋体" w:eastAsia="宋体" w:cs="宋体"/>
          <w:color w:val="000000" w:themeColor="text1"/>
          <w:sz w:val="24"/>
          <w:szCs w:val="24"/>
        </w:rPr>
        <w:outlineLvl w:val="2"/>
      </w:pPr>
      <w:r/>
      <w:bookmarkStart w:id="8" w:name="_Toc35393790"/>
      <w:r/>
      <w:bookmarkStart w:id="9" w:name="_Toc28359079"/>
      <w:r/>
      <w:bookmarkStart w:id="10" w:name="_Toc28359002"/>
      <w:r/>
      <w:bookmarkStart w:id="11" w:name="_Toc38985263"/>
      <w:r/>
      <w:bookmarkStart w:id="12" w:name="_Toc35393621"/>
      <w:r/>
      <w:bookmarkStart w:id="13" w:name="_Hlk24379207"/>
      <w:r/>
      <w:bookmarkStart w:id="14" w:name="_Toc18423"/>
      <w:r/>
      <w:bookmarkEnd w:id="8"/>
      <w:r/>
      <w:bookmarkEnd w:id="9"/>
      <w:r/>
      <w:bookmarkEnd w:id="10"/>
      <w:r/>
      <w:bookmarkEnd w:id="11"/>
      <w:r/>
      <w:bookmarkEnd w:id="12"/>
      <w:r>
        <w:rPr>
          <w:rFonts w:ascii="Times New Roman" w:hAnsi="Times New Roman" w:eastAsia="宋体" w:cs="Times New Roman"/>
          <w:b/>
          <w:bCs/>
          <w:color w:val="000000" w:themeColor="text1"/>
          <w:sz w:val="32"/>
          <w:szCs w:val="32"/>
        </w:rPr>
        <w:t xml:space="preserve">一、项目基本情况</w:t>
      </w:r>
      <w:bookmarkEnd w:id="13"/>
      <w:r/>
      <w:bookmarkEnd w:id="14"/>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1.项目编号：</w:t>
      </w:r>
      <w:r>
        <w:rPr>
          <w:rFonts w:hint="eastAsia" w:ascii="宋体" w:hAnsi="宋体" w:eastAsia="宋体" w:cs="宋体"/>
          <w:color w:val="000000" w:themeColor="text1"/>
          <w:sz w:val="24"/>
          <w:szCs w:val="24"/>
        </w:rPr>
        <w:t xml:space="preserve">JSZC-321200-JZCG-C2025- 0092</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r>
        <w:rPr>
          <w:rFonts w:hint="eastAsia" w:ascii="宋体" w:hAnsi="宋体" w:eastAsia="宋体" w:cs="宋体"/>
          <w:color w:val="000000" w:themeColor="text1"/>
          <w:sz w:val="24"/>
          <w:szCs w:val="24"/>
        </w:rPr>
        <w:t xml:space="preserve">泰州市公安局</w:t>
      </w:r>
      <w:r>
        <w:rPr>
          <w:rFonts w:hint="eastAsia" w:ascii="宋体" w:hAnsi="宋体" w:eastAsia="宋体" w:cs="宋体"/>
          <w:color w:val="000000" w:themeColor="text1"/>
          <w:sz w:val="24"/>
          <w:szCs w:val="24"/>
        </w:rPr>
        <w:t xml:space="preserve">新警综升级项目（三期）</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3.预算金额：200</w:t>
      </w:r>
      <w:r>
        <w:rPr>
          <w:rFonts w:ascii="宋体" w:hAnsi="宋体" w:eastAsia="宋体" w:cs="宋体"/>
          <w:color w:val="000000" w:themeColor="text1"/>
          <w:sz w:val="24"/>
          <w:szCs w:val="24"/>
        </w:rPr>
        <w:t xml:space="preserve"> 万元</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4.采购需求（简介）：</w:t>
      </w:r>
      <w:r>
        <w:rPr>
          <w:rFonts w:hint="eastAsia" w:ascii="宋体" w:hAnsi="宋体" w:eastAsia="宋体" w:cs="宋体"/>
          <w:color w:val="000000" w:themeColor="text1"/>
          <w:sz w:val="24"/>
        </w:rPr>
        <w:t xml:space="preserve">本次项目建设统一用户鉴权管理平台、警务协</w:t>
      </w:r>
      <w:r>
        <w:rPr>
          <w:rFonts w:hint="eastAsia" w:ascii="宋体" w:hAnsi="宋体" w:eastAsia="宋体" w:cs="宋体"/>
          <w:color w:val="000000" w:themeColor="text1"/>
          <w:sz w:val="24"/>
        </w:rPr>
        <w:t xml:space="preserve">同</w:t>
      </w:r>
      <w:r>
        <w:rPr>
          <w:rFonts w:hint="eastAsia" w:ascii="宋体" w:hAnsi="宋体" w:eastAsia="宋体" w:cs="宋体"/>
          <w:color w:val="000000" w:themeColor="text1"/>
          <w:sz w:val="24"/>
        </w:rPr>
        <w:t xml:space="preserve">、数据赋能及云平台扩容</w:t>
      </w:r>
      <w:r>
        <w:rPr>
          <w:rFonts w:hint="eastAsia" w:ascii="宋体" w:hAnsi="宋体" w:eastAsia="宋体" w:cs="宋体"/>
          <w:color w:val="000000" w:themeColor="text1"/>
          <w:sz w:val="24"/>
        </w:rPr>
        <w:t xml:space="preserve">（详见磋商文件第四章）</w:t>
      </w:r>
      <w:r>
        <w:rPr>
          <w:rFonts w:hint="eastAsia" w:ascii="宋体" w:hAnsi="宋体" w:eastAsia="宋体" w:cs="宋体"/>
          <w:color w:val="000000" w:themeColor="text1"/>
          <w:sz w:val="24"/>
        </w:rPr>
        <w:t xml:space="preserve">。</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5.合同履行期限：合同签订后4个月内完成系统部署上线，上线运行满6个月后完成验收。</w:t>
      </w:r>
      <w:r/>
    </w:p>
    <w:p>
      <w:pPr>
        <w:ind w:firstLine="480"/>
        <w:spacing w:line="360" w:lineRule="auto"/>
        <w:rPr>
          <w:rFonts w:hint="eastAsia"/>
        </w:rPr>
      </w:pPr>
      <w:r>
        <w:rPr>
          <w:rFonts w:hint="eastAsia" w:ascii="宋体" w:hAnsi="宋体" w:eastAsia="宋体" w:cs="宋体"/>
          <w:color w:val="000000" w:themeColor="text1"/>
          <w:sz w:val="24"/>
          <w:szCs w:val="24"/>
        </w:rPr>
        <w:t xml:space="preserve">6.本项目标的所属行业:软件和信息技术服务业。</w:t>
      </w:r>
      <w:r/>
    </w:p>
    <w:p>
      <w:pPr>
        <w:keepLines/>
        <w:keepNext/>
        <w:spacing w:line="360" w:lineRule="auto"/>
        <w:rPr>
          <w:rFonts w:hint="eastAsia" w:ascii="宋体" w:hAnsi="宋体" w:eastAsia="宋体" w:cs="宋体"/>
          <w:color w:val="000000" w:themeColor="text1"/>
          <w:sz w:val="24"/>
          <w:szCs w:val="24"/>
        </w:rPr>
        <w:outlineLvl w:val="2"/>
      </w:pPr>
      <w:r/>
      <w:bookmarkStart w:id="15" w:name="_Toc28359003"/>
      <w:r/>
      <w:bookmarkStart w:id="16" w:name="_Toc28359080"/>
      <w:r/>
      <w:bookmarkStart w:id="17" w:name="_Toc35393622"/>
      <w:r/>
      <w:bookmarkStart w:id="18" w:name="_Toc35393791"/>
      <w:r/>
      <w:bookmarkStart w:id="19" w:name="_Toc38985264"/>
      <w:r/>
      <w:bookmarkStart w:id="20" w:name="_Toc19612"/>
      <w:r/>
      <w:bookmarkEnd w:id="15"/>
      <w:r/>
      <w:bookmarkEnd w:id="16"/>
      <w:r/>
      <w:bookmarkEnd w:id="17"/>
      <w:r/>
      <w:bookmarkEnd w:id="18"/>
      <w:r>
        <w:rPr>
          <w:rFonts w:ascii="Times New Roman" w:hAnsi="Times New Roman" w:eastAsia="宋体" w:cs="Times New Roman"/>
          <w:b/>
          <w:bCs/>
          <w:color w:val="000000" w:themeColor="text1"/>
          <w:sz w:val="32"/>
          <w:szCs w:val="32"/>
        </w:rPr>
        <w:t xml:space="preserve">二、申请人的资格要求</w:t>
      </w:r>
      <w:bookmarkEnd w:id="19"/>
      <w:r/>
      <w:bookmarkEnd w:id="20"/>
      <w:r/>
      <w:r/>
    </w:p>
    <w:p>
      <w:pPr>
        <w:spacing w:line="360" w:lineRule="auto"/>
        <w:rPr>
          <w:rFonts w:hint="eastAsia" w:ascii="宋体" w:hAnsi="宋体" w:eastAsia="宋体" w:cs="宋体"/>
          <w:color w:val="000000"/>
          <w:sz w:val="24"/>
          <w:szCs w:val="24"/>
        </w:rPr>
      </w:pPr>
      <w:r/>
      <w:bookmarkStart w:id="21" w:name="_Toc28359081"/>
      <w:r/>
      <w:bookmarkStart w:id="22" w:name="_Toc35393792"/>
      <w:r/>
      <w:bookmarkStart w:id="23" w:name="_Toc35393623"/>
      <w:r/>
      <w:bookmarkStart w:id="24" w:name="_Toc28359004"/>
      <w:r/>
      <w:bookmarkStart w:id="25" w:name="_Toc38985265"/>
      <w:r/>
      <w:bookmarkEnd w:id="21"/>
      <w:r/>
      <w:bookmarkEnd w:id="22"/>
      <w:r/>
      <w:bookmarkEnd w:id="23"/>
      <w:r/>
      <w:bookmarkEnd w:id="24"/>
      <w:r>
        <w:rPr>
          <w:rFonts w:hint="eastAsia" w:ascii="宋体" w:hAnsi="宋体" w:eastAsia="宋体" w:cs="宋体"/>
          <w:color w:val="000000"/>
          <w:sz w:val="24"/>
          <w:szCs w:val="24"/>
        </w:rPr>
        <w:t xml:space="preserve">（一）通用资格要求</w:t>
      </w:r>
      <w:bookmarkEnd w:id="25"/>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w:t>
      </w:r>
      <w:r>
        <w:rPr>
          <w:rFonts w:hint="eastAsia" w:ascii="宋体" w:hAnsi="宋体" w:eastAsia="宋体" w:cs="宋体"/>
          <w:color w:val="000000"/>
          <w:sz w:val="24"/>
          <w:szCs w:val="24"/>
        </w:rPr>
        <w:t xml:space="preserve">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3.落实政府采购政策需满足的资格要求：本项目属于专门面向中小企业采购的项目，供应商应为中小微企业、监狱企业、残疾人福利性单位。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4.本项目不接受联合体参与磋商。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（二）本项目的特定资格要求：无</w:t>
      </w:r>
      <w:r/>
    </w:p>
    <w:p>
      <w:pPr>
        <w:keepLines/>
        <w:keepNext/>
        <w:spacing w:line="360" w:lineRule="auto"/>
        <w:rPr>
          <w:rFonts w:hint="eastAsia" w:ascii="宋体" w:hAnsi="宋体" w:eastAsia="宋体" w:cs="宋体"/>
          <w:color w:val="000000" w:themeColor="text1"/>
          <w:sz w:val="24"/>
          <w:szCs w:val="24"/>
        </w:rPr>
        <w:outlineLvl w:val="2"/>
      </w:pPr>
      <w:r/>
      <w:bookmarkStart w:id="26" w:name="_Toc10623"/>
      <w:r>
        <w:rPr>
          <w:rFonts w:ascii="宋体" w:hAnsi="宋体" w:eastAsia="宋体" w:cs="宋体"/>
          <w:color w:val="000000" w:themeColor="text1"/>
          <w:sz w:val="24"/>
          <w:szCs w:val="24"/>
        </w:rPr>
        <w:t xml:space="preserve">三、获取磋商文件</w:t>
      </w:r>
      <w:bookmarkEnd w:id="26"/>
      <w:r/>
      <w:r/>
    </w:p>
    <w:p>
      <w:pPr>
        <w:spacing w:line="360" w:lineRule="auto"/>
        <w:rPr>
          <w:rFonts w:hint="eastAsia" w:ascii="宋体" w:hAnsi="宋体" w:eastAsia="宋体" w:cs="宋体"/>
          <w:color w:val="000000"/>
          <w:sz w:val="24"/>
          <w:szCs w:val="24"/>
        </w:rPr>
      </w:pPr>
      <w:r/>
      <w:bookmarkStart w:id="27" w:name="_Toc28359082"/>
      <w:r/>
      <w:bookmarkStart w:id="28" w:name="_Toc35393793"/>
      <w:r/>
      <w:bookmarkStart w:id="29" w:name="_Toc35393624"/>
      <w:r/>
      <w:bookmarkStart w:id="30" w:name="_Toc28359005"/>
      <w:r/>
      <w:bookmarkStart w:id="31" w:name="_Toc1364"/>
      <w:r/>
      <w:bookmarkStart w:id="32" w:name="_Toc38985266"/>
      <w:r/>
      <w:bookmarkEnd w:id="27"/>
      <w:r/>
      <w:bookmarkEnd w:id="28"/>
      <w:r/>
      <w:bookmarkEnd w:id="29"/>
      <w:r/>
      <w:bookmarkEnd w:id="30"/>
      <w:r>
        <w:rPr>
          <w:rFonts w:hint="eastAsia" w:ascii="宋体" w:hAnsi="宋体" w:eastAsia="宋体" w:cs="宋体"/>
          <w:color w:val="000000"/>
          <w:sz w:val="24"/>
          <w:szCs w:val="24"/>
        </w:rPr>
        <w:t xml:space="preserve">1.时间：自磋商文件公告发布之日起五个工作日。</w:t>
      </w:r>
      <w:bookmarkEnd w:id="32"/>
      <w:r/>
      <w:r/>
    </w:p>
    <w:p>
      <w:pPr>
        <w:ind w:firstLine="540"/>
        <w:spacing w:line="360" w:lineRule="auto"/>
        <w:rPr>
          <w:rFonts w:hint="eastAsia" w:ascii="宋体" w:hAnsi="宋体" w:eastAsia="宋体" w:cs="宋体"/>
          <w:sz w:val="24"/>
          <w:szCs w:val="24"/>
        </w:rPr>
      </w:pPr>
      <w:r>
        <w:rPr>
          <w:rFonts w:ascii="宋体" w:hAnsi="宋体" w:eastAsia="宋体" w:cs="宋体"/>
          <w:sz w:val="24"/>
          <w:szCs w:val="24"/>
        </w:rPr>
        <w:t xml:space="preserve">供应商如确定参加</w:t>
      </w:r>
      <w:r>
        <w:rPr>
          <w:rFonts w:hint="eastAsia" w:ascii="宋体" w:hAnsi="宋体" w:eastAsia="宋体" w:cs="宋体"/>
          <w:sz w:val="24"/>
          <w:szCs w:val="24"/>
        </w:rPr>
        <w:t xml:space="preserve">磋商</w:t>
      </w:r>
      <w:r>
        <w:rPr>
          <w:rFonts w:ascii="宋体" w:hAnsi="宋体" w:eastAsia="宋体" w:cs="宋体"/>
          <w:sz w:val="24"/>
          <w:szCs w:val="24"/>
        </w:rPr>
        <w:t xml:space="preserve">，可自行下载采购文件及有关资料，按照采购文件规定进行注册、领取CA和办理电子签章（</w:t>
      </w:r>
      <w:bookmarkStart w:id="33" w:name="OLE_LINK1"/>
      <w:r>
        <w:rPr>
          <w:rFonts w:hint="eastAsia" w:ascii="宋体" w:hAnsi="宋体" w:eastAsia="宋体" w:cs="宋体"/>
          <w:sz w:val="24"/>
          <w:szCs w:val="24"/>
        </w:rPr>
        <w:t xml:space="preserve">各供应商可自行前往当地规定点办理</w:t>
      </w:r>
      <w:bookmarkEnd w:id="33"/>
      <w:r>
        <w:rPr>
          <w:rFonts w:hint="eastAsia" w:ascii="宋体" w:hAnsi="宋体" w:eastAsia="宋体" w:cs="宋体"/>
          <w:sz w:val="24"/>
          <w:szCs w:val="24"/>
        </w:rPr>
        <w:t xml:space="preserve">，</w:t>
      </w:r>
      <w:r>
        <w:rPr>
          <w:rFonts w:ascii="宋体" w:hAnsi="宋体" w:eastAsia="宋体" w:cs="宋体"/>
          <w:sz w:val="24"/>
          <w:szCs w:val="24"/>
        </w:rPr>
        <w:t xml:space="preserve">泰州市</w:t>
      </w:r>
      <w:r>
        <w:rPr>
          <w:rFonts w:hint="eastAsia" w:ascii="宋体" w:hAnsi="宋体" w:eastAsia="宋体" w:cs="宋体"/>
          <w:sz w:val="24"/>
          <w:szCs w:val="24"/>
        </w:rPr>
        <w:t xml:space="preserve">办理点为：泰州市</w:t>
      </w:r>
      <w:r>
        <w:rPr>
          <w:rFonts w:ascii="宋体" w:hAnsi="宋体" w:eastAsia="宋体" w:cs="宋体"/>
          <w:sz w:val="24"/>
          <w:szCs w:val="24"/>
        </w:rPr>
        <w:t xml:space="preserve">高港区泰州大道388号(中国医药城会展交易中心W3馆西南角)公共资源交易大厅6号窗口办理，电话：</w:t>
      </w:r>
      <w:r>
        <w:rPr>
          <w:rFonts w:ascii="宋体" w:hAnsi="宋体" w:eastAsia="宋体" w:cs="宋体"/>
          <w:sz w:val="24"/>
          <w:szCs w:val="24"/>
        </w:rPr>
        <w:t xml:space="preserve">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http://jszfcg.jsczt.cn/jszc/login）中按要求制作、上传电子响应文件（技术支持电话：0523-87633965、0523-86897512；客服QQ：709339244、1195486789）。有关本次</w:t>
      </w:r>
      <w:r>
        <w:rPr>
          <w:rFonts w:hint="eastAsia" w:ascii="宋体" w:hAnsi="宋体" w:eastAsia="宋体" w:cs="宋体"/>
          <w:sz w:val="24"/>
          <w:szCs w:val="24"/>
        </w:rPr>
        <w:t xml:space="preserve">磋商</w:t>
      </w:r>
      <w:r>
        <w:rPr>
          <w:rFonts w:ascii="宋体" w:hAnsi="宋体" w:eastAsia="宋体" w:cs="宋体"/>
          <w:sz w:val="24"/>
          <w:szCs w:val="24"/>
        </w:rPr>
        <w:t xml:space="preserve">的事项若存在变动或修改，敬请及时关注“江苏政府采购网”发布的更正公告。</w:t>
      </w:r>
      <w:r/>
    </w:p>
    <w:p>
      <w:pPr>
        <w:ind w:firstLine="480"/>
        <w:spacing w:after="200" w:line="276" w:lineRule="auto"/>
        <w:widowControl/>
        <w:tabs>
          <w:tab w:val="center" w:pos="4201" w:leader="none"/>
          <w:tab w:val="right" w:pos="9298" w:leader="dot"/>
        </w:tabs>
        <w:rPr>
          <w:rFonts w:hint="eastAsia" w:ascii="宋体" w:hAnsi="宋体" w:eastAsia="宋体" w:cs="宋体"/>
          <w:sz w:val="24"/>
          <w:szCs w:val="24"/>
        </w:rPr>
      </w:pPr>
      <w:r>
        <w:rPr>
          <w:rFonts w:hint="eastAsia" w:ascii="宋体" w:hAnsi="宋体" w:eastAsia="宋体" w:cs="宋体"/>
          <w:sz w:val="24"/>
          <w:szCs w:val="24"/>
        </w:rPr>
        <w:t xml:space="preserve">供应商插入</w:t>
      </w:r>
      <w:r>
        <w:rPr>
          <w:rFonts w:ascii="宋体" w:hAnsi="宋体" w:eastAsia="宋体" w:cs="宋体"/>
          <w:sz w:val="24"/>
          <w:szCs w:val="24"/>
        </w:rPr>
        <w:t xml:space="preserve">CA证书登录“苏采云”系统后选择具体项目，点击“我要参与”并签章提交《投标供应商确认函》，提交《投标供应商确认函》日期视同为依法获取磋商文件日期。</w:t>
      </w:r>
      <w:r/>
    </w:p>
    <w:p>
      <w:pPr>
        <w:keepLines/>
        <w:keepNext/>
        <w:spacing w:line="360" w:lineRule="auto"/>
        <w:rPr>
          <w:rFonts w:hint="eastAsia" w:ascii="宋体" w:hAnsi="宋体" w:eastAsia="宋体" w:cs="宋体"/>
          <w:color w:val="000000" w:themeColor="text1"/>
          <w:sz w:val="24"/>
          <w:szCs w:val="24"/>
        </w:rPr>
        <w:outlineLvl w:val="2"/>
      </w:pPr>
      <w:r>
        <w:rPr>
          <w:rFonts w:ascii="Times New Roman" w:hAnsi="Times New Roman" w:eastAsia="宋体" w:cs="Times New Roman"/>
          <w:b/>
          <w:bCs/>
          <w:color w:val="000000" w:themeColor="text1"/>
          <w:sz w:val="32"/>
          <w:szCs w:val="32"/>
        </w:rPr>
        <w:t xml:space="preserve">四、提交响应文件截止时间</w:t>
      </w:r>
      <w:bookmarkEnd w:id="31"/>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u w:val="single"/>
        </w:rPr>
        <w:t xml:space="preserve">1.2025年1</w:t>
      </w:r>
      <w:r>
        <w:rPr>
          <w:rFonts w:hint="eastAsia" w:ascii="宋体" w:hAnsi="宋体" w:eastAsia="宋体" w:cs="宋体"/>
          <w:color w:val="000000" w:themeColor="text1"/>
          <w:sz w:val="24"/>
          <w:szCs w:val="24"/>
          <w:u w:val="single"/>
        </w:rPr>
        <w:t xml:space="preserve">2</w:t>
      </w:r>
      <w:r>
        <w:rPr>
          <w:rFonts w:hint="eastAsia" w:ascii="宋体" w:hAnsi="宋体" w:eastAsia="宋体" w:cs="宋体"/>
          <w:color w:val="000000" w:themeColor="text1"/>
          <w:sz w:val="24"/>
          <w:szCs w:val="24"/>
          <w:u w:val="single"/>
        </w:rPr>
        <w:t xml:space="preserve">月</w:t>
      </w:r>
      <w:r>
        <w:rPr>
          <w:rFonts w:hint="eastAsia" w:ascii="宋体" w:hAnsi="宋体" w:eastAsia="宋体" w:cs="宋体"/>
          <w:color w:val="000000" w:themeColor="text1"/>
          <w:sz w:val="24"/>
          <w:szCs w:val="24"/>
          <w:u w:val="single"/>
        </w:rPr>
        <w:t xml:space="preserve">2日</w:t>
      </w:r>
      <w:r>
        <w:rPr>
          <w:rFonts w:hint="eastAsia" w:ascii="宋体" w:hAnsi="宋体" w:eastAsia="宋体" w:cs="宋体"/>
          <w:color w:val="000000" w:themeColor="text1"/>
          <w:sz w:val="24"/>
          <w:szCs w:val="24"/>
          <w:u w:val="single"/>
        </w:rPr>
        <w:t xml:space="preserve">9</w:t>
      </w:r>
      <w:r>
        <w:rPr>
          <w:rFonts w:hint="eastAsia" w:ascii="宋体" w:hAnsi="宋体" w:eastAsia="宋体" w:cs="宋体"/>
          <w:color w:val="000000" w:themeColor="text1"/>
          <w:sz w:val="24"/>
          <w:szCs w:val="24"/>
          <w:u w:val="single"/>
        </w:rPr>
        <w:t xml:space="preserve">点00分</w:t>
      </w:r>
      <w:r>
        <w:rPr>
          <w:rFonts w:hint="eastAsia" w:ascii="宋体" w:hAnsi="宋体" w:eastAsia="宋体" w:cs="宋体"/>
          <w:color w:val="000000" w:themeColor="text1"/>
          <w:sz w:val="24"/>
          <w:szCs w:val="24"/>
        </w:rPr>
        <w:t xml:space="preserve">（北京时间）。</w:t>
      </w:r>
      <w:r/>
    </w:p>
    <w:p>
      <w:pPr>
        <w:keepLines/>
        <w:keepNext/>
        <w:spacing w:line="360" w:lineRule="auto"/>
        <w:rPr>
          <w:rFonts w:hint="eastAsia" w:ascii="宋体" w:hAnsi="宋体" w:eastAsia="宋体" w:cs="宋体"/>
          <w:color w:val="000000" w:themeColor="text1"/>
          <w:sz w:val="24"/>
          <w:szCs w:val="24"/>
        </w:rPr>
        <w:outlineLvl w:val="2"/>
      </w:pPr>
      <w:r/>
      <w:bookmarkStart w:id="34" w:name="_Toc35393625"/>
      <w:r/>
      <w:bookmarkStart w:id="35" w:name="_Toc35393794"/>
      <w:r/>
      <w:bookmarkStart w:id="36" w:name="_Toc28359007"/>
      <w:r/>
      <w:bookmarkStart w:id="37" w:name="_Toc28359084"/>
      <w:r/>
      <w:bookmarkStart w:id="38" w:name="_Toc38985267"/>
      <w:r/>
      <w:bookmarkStart w:id="39" w:name="_Toc16773"/>
      <w:r/>
      <w:bookmarkEnd w:id="34"/>
      <w:r/>
      <w:bookmarkEnd w:id="35"/>
      <w:r/>
      <w:bookmarkEnd w:id="36"/>
      <w:r/>
      <w:bookmarkEnd w:id="37"/>
      <w:r>
        <w:rPr>
          <w:rFonts w:ascii="Times New Roman" w:hAnsi="Times New Roman" w:eastAsia="宋体" w:cs="Times New Roman"/>
          <w:b/>
          <w:bCs/>
          <w:color w:val="000000" w:themeColor="text1"/>
          <w:sz w:val="32"/>
          <w:szCs w:val="32"/>
        </w:rPr>
        <w:t xml:space="preserve">五、公告期限</w:t>
      </w:r>
      <w:bookmarkEnd w:id="38"/>
      <w:r/>
      <w:bookmarkEnd w:id="39"/>
      <w:r/>
      <w:r/>
    </w:p>
    <w:p>
      <w:pPr>
        <w:ind w:firstLine="480"/>
        <w:spacing w:line="360" w:lineRule="auto"/>
        <w:rPr>
          <w:rFonts w:hint="eastAsia" w:ascii="宋体" w:hAnsi="宋体" w:eastAsia="宋体" w:cs="宋体"/>
          <w:color w:val="000000" w:themeColor="text1"/>
          <w:sz w:val="24"/>
          <w:szCs w:val="24"/>
        </w:rPr>
      </w:pPr>
      <w:r/>
      <w:bookmarkStart w:id="40" w:name="_Toc35393795"/>
      <w:r/>
      <w:bookmarkStart w:id="41" w:name="_Toc35393626"/>
      <w:r/>
      <w:bookmarkStart w:id="42" w:name="_Toc38985268"/>
      <w:r/>
      <w:bookmarkEnd w:id="40"/>
      <w:r/>
      <w:bookmarkEnd w:id="41"/>
      <w:r>
        <w:rPr>
          <w:rFonts w:hint="eastAsia" w:ascii="宋体" w:hAnsi="宋体" w:eastAsia="宋体" w:cs="宋体"/>
          <w:color w:val="000000" w:themeColor="text1"/>
          <w:sz w:val="24"/>
          <w:szCs w:val="24"/>
        </w:rPr>
        <w:t xml:space="preserve">磋商公告及磋商文件公告期限为自本公告发布之日起3个工作日。</w:t>
      </w:r>
      <w:bookmarkEnd w:id="42"/>
      <w:r/>
      <w:r/>
    </w:p>
    <w:p>
      <w:pPr>
        <w:keepLines/>
        <w:keepNext/>
        <w:spacing w:line="360" w:lineRule="auto"/>
        <w:rPr>
          <w:rFonts w:hint="eastAsia" w:ascii="宋体" w:hAnsi="宋体" w:eastAsia="宋体" w:cs="宋体"/>
          <w:color w:val="000000" w:themeColor="text1"/>
          <w:sz w:val="24"/>
          <w:szCs w:val="24"/>
        </w:rPr>
        <w:outlineLvl w:val="2"/>
      </w:pPr>
      <w:r/>
      <w:bookmarkStart w:id="43" w:name="_Toc26707"/>
      <w:r>
        <w:rPr>
          <w:rFonts w:ascii="Times New Roman" w:hAnsi="Times New Roman" w:eastAsia="宋体" w:cs="Times New Roman"/>
          <w:b/>
          <w:bCs/>
          <w:color w:val="000000" w:themeColor="text1"/>
          <w:sz w:val="32"/>
          <w:szCs w:val="32"/>
        </w:rPr>
        <w:t xml:space="preserve">六、其他补充事宜</w:t>
      </w:r>
      <w:bookmarkEnd w:id="43"/>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技术支持电话：0523-87633965、0523-86897512</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客服QQ：709339244、1633002840 </w:t>
      </w:r>
      <w:r/>
    </w:p>
    <w:p>
      <w:pPr>
        <w:keepLines/>
        <w:keepNext/>
        <w:spacing w:line="360" w:lineRule="auto"/>
        <w:rPr>
          <w:rFonts w:hint="eastAsia" w:ascii="宋体" w:hAnsi="宋体" w:eastAsia="宋体" w:cs="宋体"/>
          <w:color w:val="000000" w:themeColor="text1"/>
          <w:sz w:val="24"/>
          <w:szCs w:val="24"/>
        </w:rPr>
        <w:outlineLvl w:val="2"/>
      </w:pPr>
      <w:r/>
      <w:bookmarkStart w:id="44" w:name="_Toc35393796"/>
      <w:r/>
      <w:bookmarkStart w:id="45" w:name="_Toc35393627"/>
      <w:r/>
      <w:bookmarkStart w:id="46" w:name="_Toc28359085"/>
      <w:r/>
      <w:bookmarkStart w:id="47" w:name="_Toc28359008"/>
      <w:r/>
      <w:bookmarkStart w:id="48" w:name="_Toc38985269"/>
      <w:r/>
      <w:bookmarkStart w:id="49" w:name="_Toc17015"/>
      <w:r/>
      <w:bookmarkEnd w:id="44"/>
      <w:r/>
      <w:bookmarkEnd w:id="45"/>
      <w:r/>
      <w:bookmarkEnd w:id="46"/>
      <w:r/>
      <w:bookmarkEnd w:id="47"/>
      <w:r>
        <w:rPr>
          <w:rFonts w:ascii="Times New Roman" w:hAnsi="Times New Roman" w:eastAsia="宋体" w:cs="Times New Roman"/>
          <w:b/>
          <w:bCs/>
          <w:color w:val="000000" w:themeColor="text1"/>
          <w:sz w:val="32"/>
          <w:szCs w:val="32"/>
        </w:rPr>
        <w:t xml:space="preserve">七、本次磋商联系方式</w:t>
      </w:r>
      <w:bookmarkEnd w:id="48"/>
      <w:r/>
      <w:bookmarkEnd w:id="49"/>
      <w:r/>
      <w:r/>
    </w:p>
    <w:p>
      <w:pPr>
        <w:jc w:val="left"/>
        <w:spacing w:line="360" w:lineRule="auto"/>
        <w:widowControl/>
        <w:rPr>
          <w:rFonts w:hint="eastAsia" w:ascii="宋体" w:hAnsi="宋体" w:eastAsia="宋体" w:cs="宋体"/>
          <w:color w:val="000000" w:themeColor="text1"/>
          <w:sz w:val="24"/>
          <w:szCs w:val="24"/>
        </w:rPr>
      </w:pPr>
      <w:r>
        <w:rPr>
          <w:rFonts w:ascii="Calibri" w:hAnsi="Calibri" w:eastAsia="仿宋" w:cs="Calibri"/>
          <w:color w:val="000000" w:themeColor="text1"/>
          <w:sz w:val="28"/>
          <w:szCs w:val="28"/>
        </w:rPr>
        <w:t xml:space="preserve">  </w:t>
      </w:r>
      <w:r>
        <w:rPr>
          <w:rFonts w:hint="eastAsia" w:ascii="宋体" w:hAnsi="宋体" w:eastAsia="宋体" w:cs="宋体"/>
          <w:color w:val="000000" w:themeColor="text1"/>
          <w:sz w:val="24"/>
          <w:szCs w:val="24"/>
        </w:rPr>
        <w:t xml:space="preserve">1.采购人信息</w:t>
      </w:r>
      <w:r/>
    </w:p>
    <w:p>
      <w:pPr>
        <w:ind w:left="1079" w:hanging="30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泰州市公安局</w:t>
      </w:r>
      <w:r>
        <w:rPr>
          <w:rFonts w:ascii="宋体" w:hAnsi="宋体" w:eastAsia="宋体" w:cs="宋体"/>
          <w:color w:val="000000" w:themeColor="text1"/>
          <w:sz w:val="24"/>
          <w:szCs w:val="24"/>
          <w:u w:val="single"/>
        </w:rPr>
        <w:t xml:space="preserve">               </w:t>
      </w:r>
      <w:r/>
    </w:p>
    <w:p>
      <w:pPr>
        <w:ind w:left="1079" w:hanging="30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w:t>
      </w:r>
      <w:r>
        <w:rPr>
          <w:rFonts w:hint="eastAsia"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泰州市海陵南路169号</w:t>
      </w:r>
      <w:r>
        <w:rPr>
          <w:rFonts w:ascii="宋体" w:hAnsi="宋体" w:eastAsia="宋体" w:cs="宋体"/>
          <w:color w:val="000000" w:themeColor="text1"/>
          <w:sz w:val="24"/>
          <w:szCs w:val="24"/>
          <w:u w:val="single"/>
        </w:rPr>
        <w:t xml:space="preserve">               </w:t>
      </w:r>
      <w:r/>
    </w:p>
    <w:p>
      <w:pPr>
        <w:ind w:left="1079" w:hanging="30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何女士</w:t>
      </w:r>
      <w:r>
        <w:rPr>
          <w:rFonts w:ascii="宋体" w:hAnsi="宋体" w:eastAsia="宋体" w:cs="宋体"/>
          <w:color w:val="000000" w:themeColor="text1"/>
          <w:sz w:val="24"/>
          <w:szCs w:val="24"/>
          <w:u w:val="single"/>
        </w:rPr>
        <w:t xml:space="preserve">           </w:t>
      </w:r>
      <w:r/>
    </w:p>
    <w:p>
      <w:pPr>
        <w:ind w:left="1079" w:hanging="30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rPr>
        <w:t xml:space="preserve"> </w:t>
      </w:r>
      <w:bookmarkStart w:id="50" w:name="_Toc28359009"/>
      <w:r/>
      <w:bookmarkStart w:id="51" w:name="_Toc28359086"/>
      <w:r/>
      <w:bookmarkEnd w:id="50"/>
      <w:r/>
      <w:bookmarkEnd w:id="51"/>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0523-86321966</w:t>
      </w:r>
      <w:r>
        <w:rPr>
          <w:rFonts w:ascii="宋体" w:hAnsi="宋体" w:eastAsia="宋体" w:cs="宋体"/>
          <w:color w:val="000000" w:themeColor="text1"/>
          <w:sz w:val="24"/>
          <w:szCs w:val="24"/>
          <w:u w:val="single"/>
        </w:rPr>
        <w:t xml:space="preserve">            </w:t>
      </w:r>
      <w:r/>
    </w:p>
    <w:p>
      <w:pPr>
        <w:ind w:left="1079" w:hanging="30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2.泰州市公共资源交易中心信息</w:t>
      </w:r>
      <w:r/>
    </w:p>
    <w:p>
      <w:pPr>
        <w:ind w:firstLine="7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rPr>
        <w:t xml:space="preserve">泰州市高港区泰州大道</w:t>
      </w:r>
      <w:r>
        <w:rPr>
          <w:rFonts w:ascii="宋体" w:hAnsi="宋体" w:eastAsia="宋体" w:cs="宋体"/>
          <w:color w:val="000000" w:themeColor="text1"/>
          <w:sz w:val="24"/>
          <w:szCs w:val="24"/>
          <w:u w:val="single"/>
        </w:rPr>
        <w:t xml:space="preserve">388号</w:t>
      </w:r>
      <w:r/>
    </w:p>
    <w:p>
      <w:pPr>
        <w:ind w:firstLine="7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张先生</w:t>
      </w:r>
      <w:r>
        <w:rPr>
          <w:rFonts w:hint="eastAsia" w:ascii="宋体" w:hAnsi="宋体" w:eastAsia="宋体" w:cs="宋体"/>
          <w:color w:val="000000" w:themeColor="text1"/>
          <w:sz w:val="24"/>
          <w:szCs w:val="24"/>
          <w:u w:val="single"/>
        </w:rPr>
        <w:t xml:space="preserve">        </w:t>
      </w:r>
      <w:r/>
    </w:p>
    <w:p>
      <w:pPr>
        <w:ind w:firstLine="7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bookmarkStart w:id="52" w:name="_Toc28359010"/>
      <w:r/>
      <w:bookmarkStart w:id="53" w:name="_Toc28359087"/>
      <w:r/>
      <w:bookmarkEnd w:id="52"/>
      <w:r>
        <w:rPr>
          <w:rFonts w:ascii="宋体" w:hAnsi="宋体" w:eastAsia="宋体" w:cs="宋体"/>
          <w:color w:val="000000" w:themeColor="text1"/>
          <w:sz w:val="24"/>
          <w:szCs w:val="24"/>
          <w:u w:val="single"/>
        </w:rPr>
        <w:t xml:space="preserve">0523-</w:t>
      </w:r>
      <w:r>
        <w:rPr>
          <w:rFonts w:hint="eastAsia" w:ascii="宋体" w:hAnsi="宋体" w:eastAsia="宋体" w:cs="宋体"/>
          <w:color w:val="000000" w:themeColor="text1"/>
          <w:sz w:val="24"/>
          <w:szCs w:val="24"/>
          <w:u w:val="single"/>
        </w:rPr>
        <w:t xml:space="preserve">86897159</w:t>
      </w:r>
      <w:r>
        <w:rPr>
          <w:rFonts w:hint="eastAsia" w:ascii="宋体" w:hAnsi="宋体" w:eastAsia="宋体" w:cs="宋体"/>
          <w:color w:val="000000" w:themeColor="text1"/>
          <w:sz w:val="24"/>
          <w:szCs w:val="24"/>
          <w:u w:val="single"/>
        </w:rPr>
        <w:t xml:space="preserve">  </w:t>
      </w:r>
      <w:bookmarkEnd w:id="53"/>
      <w:r/>
      <w:r/>
    </w:p>
    <w:p>
      <w:pPr>
        <w:keepLines/>
        <w:keepNext/>
        <w:spacing w:line="360" w:lineRule="auto"/>
        <w:rPr>
          <w:rFonts w:hint="eastAsia" w:ascii="宋体" w:hAnsi="宋体" w:eastAsia="宋体" w:cs="宋体"/>
          <w:color w:val="000000" w:themeColor="text1"/>
          <w:sz w:val="24"/>
          <w:szCs w:val="24"/>
        </w:rPr>
        <w:outlineLvl w:val="2"/>
      </w:pPr>
      <w:r/>
      <w:bookmarkStart w:id="54" w:name="_Toc26193"/>
      <w:r>
        <w:rPr>
          <w:rFonts w:ascii="Times New Roman" w:hAnsi="Times New Roman" w:eastAsia="宋体" w:cs="Times New Roman"/>
          <w:b/>
          <w:bCs/>
          <w:color w:val="000000" w:themeColor="text1"/>
          <w:sz w:val="32"/>
          <w:szCs w:val="32"/>
        </w:rPr>
        <w:t xml:space="preserve">八、其他</w:t>
      </w:r>
      <w:bookmarkEnd w:id="54"/>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 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 有关本次磋商的事项若存在变动或修改，敬请及时关注泰州市公共资源交易中心在“江苏政府采购网”发布的更正公告。</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3. 本次磋商不收取磋商保证金。</w:t>
      </w:r>
      <w:r/>
    </w:p>
    <w:p>
      <w:pPr>
        <w:ind w:right="84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right="84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right="84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ind w:right="84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line="360" w:lineRule="auto"/>
        <w:rPr>
          <w:rFonts w:hint="eastAsia" w:ascii="黑体" w:hAnsi="黑体" w:eastAsia="黑体" w:cs="宋体"/>
          <w:color w:val="000000" w:themeColor="text1"/>
          <w:sz w:val="44"/>
          <w:szCs w:val="44"/>
        </w:rPr>
        <w:outlineLvl w:val="1"/>
      </w:pPr>
      <w:r/>
      <w:bookmarkStart w:id="55" w:name="_Toc120614211"/>
      <w:r/>
      <w:bookmarkStart w:id="56" w:name="_Toc18983"/>
      <w:r>
        <w:rPr>
          <w:rFonts w:hint="eastAsia" w:ascii="黑体" w:hAnsi="黑体" w:eastAsia="黑体" w:cs="宋体"/>
          <w:color w:val="000000" w:themeColor="text1"/>
          <w:sz w:val="44"/>
          <w:szCs w:val="44"/>
        </w:rPr>
        <w:t xml:space="preserve">第二章 </w:t>
      </w:r>
      <w:bookmarkEnd w:id="55"/>
      <w:r>
        <w:rPr>
          <w:rFonts w:hint="eastAsia" w:ascii="黑体" w:hAnsi="黑体" w:eastAsia="黑体" w:cs="宋体"/>
          <w:color w:val="000000" w:themeColor="text1"/>
          <w:sz w:val="44"/>
          <w:szCs w:val="44"/>
        </w:rPr>
        <w:t xml:space="preserve">供应商须知</w:t>
      </w:r>
      <w:bookmarkEnd w:id="56"/>
      <w:r/>
      <w:r/>
    </w:p>
    <w:p>
      <w:pPr>
        <w:keepLines/>
        <w:keepNext/>
        <w:spacing w:line="360" w:lineRule="auto"/>
        <w:rPr>
          <w:rFonts w:hint="eastAsia" w:ascii="宋体" w:hAnsi="宋体" w:eastAsia="宋体" w:cs="宋体"/>
          <w:color w:val="000000" w:themeColor="text1"/>
          <w:sz w:val="24"/>
          <w:szCs w:val="24"/>
        </w:rPr>
        <w:outlineLvl w:val="2"/>
      </w:pPr>
      <w:r/>
      <w:bookmarkStart w:id="57" w:name="_Toc20823275"/>
      <w:r/>
      <w:bookmarkStart w:id="58" w:name="_Toc16938519"/>
      <w:r/>
      <w:bookmarkStart w:id="59" w:name="_Toc513029203"/>
      <w:r/>
      <w:bookmarkStart w:id="60" w:name="_Toc15845"/>
      <w:r/>
      <w:bookmarkStart w:id="61" w:name="_Toc120614214"/>
      <w:r/>
      <w:bookmarkEnd w:id="57"/>
      <w:r/>
      <w:bookmarkEnd w:id="58"/>
      <w:r/>
      <w:bookmarkEnd w:id="59"/>
      <w:r>
        <w:rPr>
          <w:rFonts w:ascii="Times New Roman" w:hAnsi="Times New Roman" w:eastAsia="宋体" w:cs="Times New Roman"/>
          <w:b/>
          <w:bCs/>
          <w:color w:val="000000" w:themeColor="text1"/>
          <w:sz w:val="32"/>
          <w:szCs w:val="32"/>
        </w:rPr>
        <w:t xml:space="preserve">一、总则</w:t>
      </w:r>
      <w:bookmarkEnd w:id="60"/>
      <w:r/>
      <w:bookmarkEnd w:id="61"/>
      <w:r/>
      <w:r/>
    </w:p>
    <w:p>
      <w:pPr>
        <w:ind w:firstLine="420"/>
        <w:keepLines/>
        <w:keepNext/>
        <w:spacing w:line="360" w:lineRule="auto"/>
        <w:rPr>
          <w:rFonts w:hint="eastAsia" w:ascii="宋体" w:hAnsi="宋体" w:eastAsia="宋体" w:cs="宋体"/>
          <w:color w:val="000000" w:themeColor="text1"/>
          <w:sz w:val="24"/>
          <w:szCs w:val="24"/>
        </w:rPr>
      </w:pPr>
      <w:r/>
      <w:bookmarkStart w:id="62" w:name="_Toc513029204"/>
      <w:r/>
      <w:bookmarkStart w:id="63" w:name="_Toc458694821"/>
      <w:r/>
      <w:bookmarkStart w:id="64" w:name="_Hlt16619475"/>
      <w:r/>
      <w:bookmarkStart w:id="65" w:name="_Toc16938520"/>
      <w:r/>
      <w:bookmarkStart w:id="66" w:name="_Toc20823276"/>
      <w:r/>
      <w:bookmarkEnd w:id="62"/>
      <w:r/>
      <w:bookmarkEnd w:id="63"/>
      <w:r/>
      <w:bookmarkEnd w:id="64"/>
      <w:r/>
      <w:bookmarkEnd w:id="65"/>
      <w:r>
        <w:rPr>
          <w:rFonts w:ascii="Arial" w:hAnsi="Arial" w:eastAsia="宋体" w:cs="Arial"/>
          <w:color w:val="000000" w:themeColor="text1"/>
          <w:sz w:val="28"/>
          <w:szCs w:val="28"/>
        </w:rPr>
        <w:t xml:space="preserve">1</w:t>
      </w:r>
      <w:bookmarkEnd w:id="66"/>
      <w:r>
        <w:rPr>
          <w:rFonts w:ascii="Arial" w:hAnsi="Arial" w:eastAsia="宋体" w:cs="Arial"/>
          <w:color w:val="000000" w:themeColor="text1"/>
          <w:sz w:val="28"/>
          <w:szCs w:val="28"/>
        </w:rPr>
        <w:t xml:space="preserve">、采购方式</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 本次政府采购活动采取竞争性磋商(以下简称磋商)方式，本磋商文件仅适用于磋商公告中所述项目。</w:t>
      </w:r>
      <w:r/>
    </w:p>
    <w:p>
      <w:pPr>
        <w:ind w:firstLine="420"/>
        <w:keepLines/>
        <w:keepNext/>
        <w:spacing w:line="360" w:lineRule="auto"/>
        <w:rPr>
          <w:rFonts w:hint="eastAsia" w:ascii="宋体" w:hAnsi="宋体" w:eastAsia="宋体" w:cs="宋体"/>
          <w:color w:val="000000" w:themeColor="text1"/>
          <w:sz w:val="24"/>
          <w:szCs w:val="24"/>
        </w:rPr>
      </w:pPr>
      <w:r/>
      <w:bookmarkStart w:id="67" w:name="_Toc513029205"/>
      <w:r/>
      <w:bookmarkStart w:id="68" w:name="_Toc16938521"/>
      <w:r/>
      <w:bookmarkStart w:id="69" w:name="_Toc20823277"/>
      <w:r/>
      <w:bookmarkEnd w:id="67"/>
      <w:r/>
      <w:bookmarkEnd w:id="68"/>
      <w:r>
        <w:rPr>
          <w:rFonts w:ascii="Arial" w:hAnsi="Arial" w:eastAsia="宋体" w:cs="Arial"/>
          <w:color w:val="000000" w:themeColor="text1"/>
          <w:sz w:val="28"/>
          <w:szCs w:val="28"/>
        </w:rPr>
        <w:t xml:space="preserve">2</w:t>
      </w:r>
      <w:r>
        <w:rPr>
          <w:rFonts w:ascii="Arial" w:hAnsi="Arial" w:eastAsia="宋体" w:cs="Arial"/>
          <w:color w:val="000000" w:themeColor="text1"/>
          <w:sz w:val="28"/>
          <w:szCs w:val="28"/>
        </w:rPr>
        <w:t xml:space="preserve">、合格的</w:t>
      </w:r>
      <w:bookmarkEnd w:id="69"/>
      <w:r>
        <w:rPr>
          <w:rFonts w:ascii="Arial" w:hAnsi="Arial" w:eastAsia="宋体" w:cs="Arial"/>
          <w:color w:val="000000" w:themeColor="text1"/>
          <w:sz w:val="28"/>
          <w:szCs w:val="28"/>
        </w:rPr>
        <w:t xml:space="preserve">供应商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2.1满足磋商公告中供应商资格要求的规定。</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 满足本磋商文件实质性要求和条件的规定。</w:t>
      </w:r>
      <w:r/>
    </w:p>
    <w:p>
      <w:pPr>
        <w:ind w:firstLine="420"/>
        <w:keepLines/>
        <w:keepNext/>
        <w:spacing w:line="360" w:lineRule="auto"/>
        <w:rPr>
          <w:rFonts w:hint="eastAsia" w:ascii="宋体" w:hAnsi="宋体" w:eastAsia="宋体" w:cs="宋体"/>
          <w:color w:val="000000" w:themeColor="text1"/>
          <w:sz w:val="24"/>
          <w:szCs w:val="24"/>
        </w:rPr>
      </w:pPr>
      <w:r/>
      <w:bookmarkStart w:id="70" w:name="_Toc16938522"/>
      <w:r/>
      <w:bookmarkStart w:id="71" w:name="_Toc513029206"/>
      <w:r/>
      <w:bookmarkStart w:id="72" w:name="_Toc20823278"/>
      <w:r/>
      <w:bookmarkEnd w:id="70"/>
      <w:r/>
      <w:bookmarkEnd w:id="71"/>
      <w:r>
        <w:rPr>
          <w:rFonts w:ascii="Arial" w:hAnsi="Arial" w:eastAsia="宋体" w:cs="Arial"/>
          <w:color w:val="000000" w:themeColor="text1"/>
          <w:sz w:val="28"/>
          <w:szCs w:val="28"/>
        </w:rPr>
        <w:t xml:space="preserve">3</w:t>
      </w:r>
      <w:r>
        <w:rPr>
          <w:rFonts w:ascii="Arial" w:hAnsi="Arial" w:eastAsia="宋体" w:cs="Arial"/>
          <w:color w:val="000000" w:themeColor="text1"/>
          <w:sz w:val="28"/>
          <w:szCs w:val="28"/>
        </w:rPr>
        <w:t xml:space="preserve">、适用法律</w:t>
      </w:r>
      <w:bookmarkEnd w:id="72"/>
      <w:r/>
      <w:r/>
    </w:p>
    <w:p>
      <w:pPr>
        <w:ind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 本次磋商及由此产生的合同受中华人民共和国有关的法律法规制约和保护。</w:t>
      </w:r>
      <w:r/>
    </w:p>
    <w:p>
      <w:pPr>
        <w:ind w:firstLine="420"/>
        <w:keepLines/>
        <w:keepNext/>
        <w:spacing w:line="360" w:lineRule="auto"/>
        <w:rPr>
          <w:rFonts w:hint="eastAsia" w:ascii="宋体" w:hAnsi="宋体" w:eastAsia="宋体" w:cs="宋体"/>
          <w:color w:val="000000" w:themeColor="text1"/>
          <w:sz w:val="24"/>
          <w:szCs w:val="24"/>
        </w:rPr>
      </w:pPr>
      <w:r/>
      <w:bookmarkStart w:id="73" w:name="_Toc462564067"/>
      <w:r/>
      <w:bookmarkStart w:id="74" w:name="_Toc16938523"/>
      <w:r/>
      <w:bookmarkStart w:id="75" w:name="_Toc513029207"/>
      <w:r/>
      <w:bookmarkStart w:id="76" w:name="_Toc20823279"/>
      <w:r/>
      <w:bookmarkEnd w:id="73"/>
      <w:r/>
      <w:bookmarkEnd w:id="74"/>
      <w:r/>
      <w:bookmarkEnd w:id="75"/>
      <w:r>
        <w:rPr>
          <w:rFonts w:ascii="Arial" w:hAnsi="Arial" w:eastAsia="宋体" w:cs="Arial"/>
          <w:color w:val="000000" w:themeColor="text1"/>
          <w:sz w:val="28"/>
          <w:szCs w:val="28"/>
        </w:rPr>
        <w:t xml:space="preserve">4</w:t>
      </w:r>
      <w:r>
        <w:rPr>
          <w:rFonts w:ascii="Arial" w:hAnsi="Arial" w:eastAsia="宋体" w:cs="Arial"/>
          <w:color w:val="000000" w:themeColor="text1"/>
          <w:sz w:val="28"/>
          <w:szCs w:val="28"/>
        </w:rPr>
        <w:t xml:space="preserve">、磋商费用</w:t>
      </w:r>
      <w:bookmarkEnd w:id="76"/>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4.1供应商应自行承担所有与参加本次磋商有关的费用，无论磋商过程中的做法和结果如何，泰州市公共资源交易中心（以下简称）在任何情况下均无义务和责任承担这些费用。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4.2本次磋商交易中心和采购人不收取标书工本费与成交服务费。</w:t>
      </w:r>
      <w:r/>
    </w:p>
    <w:p>
      <w:pPr>
        <w:ind w:firstLine="301"/>
        <w:keepLines/>
        <w:keepNext/>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30"/>
          <w:szCs w:val="30"/>
        </w:rPr>
        <w:t xml:space="preserve">5、</w:t>
      </w:r>
      <w:r>
        <w:rPr>
          <w:rFonts w:hint="eastAsia" w:ascii="黑体" w:hAnsi="黑体" w:eastAsia="黑体" w:cs="宋体"/>
          <w:color w:val="000000" w:themeColor="text1"/>
          <w:sz w:val="28"/>
          <w:szCs w:val="28"/>
        </w:rPr>
        <w:t xml:space="preserve">磋商文件的约束力</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5.1供应商一旦参加本项目采购活动，即被认为接受了本磋商文件的规定和约束。</w:t>
      </w:r>
      <w:r/>
    </w:p>
    <w:p>
      <w:pPr>
        <w:keepLines/>
        <w:keepNext/>
        <w:spacing w:line="360" w:lineRule="auto"/>
        <w:rPr>
          <w:rFonts w:hint="eastAsia" w:ascii="宋体" w:hAnsi="宋体" w:eastAsia="宋体" w:cs="宋体"/>
          <w:color w:val="000000" w:themeColor="text1"/>
          <w:sz w:val="24"/>
          <w:szCs w:val="24"/>
        </w:rPr>
        <w:outlineLvl w:val="2"/>
      </w:pPr>
      <w:r/>
      <w:bookmarkStart w:id="77" w:name="_Toc20823281"/>
      <w:r/>
      <w:bookmarkStart w:id="78" w:name="_Toc513029209"/>
      <w:r/>
      <w:bookmarkStart w:id="79" w:name="_Toc16938525"/>
      <w:r/>
      <w:bookmarkStart w:id="80" w:name="_Toc120614215"/>
      <w:r/>
      <w:bookmarkStart w:id="81" w:name="_Toc7317"/>
      <w:r/>
      <w:bookmarkEnd w:id="77"/>
      <w:r/>
      <w:bookmarkEnd w:id="78"/>
      <w:r/>
      <w:bookmarkEnd w:id="79"/>
      <w:r>
        <w:rPr>
          <w:rFonts w:ascii="Times New Roman" w:hAnsi="Times New Roman" w:eastAsia="宋体" w:cs="Times New Roman"/>
          <w:b/>
          <w:bCs/>
          <w:color w:val="000000" w:themeColor="text1"/>
          <w:sz w:val="32"/>
          <w:szCs w:val="32"/>
        </w:rPr>
        <w:t xml:space="preserve">二、</w:t>
      </w:r>
      <w:bookmarkEnd w:id="80"/>
      <w:r>
        <w:rPr>
          <w:rFonts w:ascii="Times New Roman" w:hAnsi="Times New Roman" w:eastAsia="宋体" w:cs="Times New Roman"/>
          <w:b/>
          <w:bCs/>
          <w:color w:val="000000" w:themeColor="text1"/>
          <w:sz w:val="32"/>
          <w:szCs w:val="32"/>
        </w:rPr>
        <w:t xml:space="preserve">磋商文件</w:t>
      </w:r>
      <w:bookmarkEnd w:id="81"/>
      <w:r/>
      <w:r/>
    </w:p>
    <w:p>
      <w:pPr>
        <w:ind w:firstLine="420"/>
        <w:keepLines/>
        <w:keepNext/>
        <w:spacing w:line="360" w:lineRule="auto"/>
        <w:rPr>
          <w:rFonts w:hint="eastAsia" w:ascii="宋体" w:hAnsi="宋体" w:eastAsia="宋体" w:cs="宋体"/>
          <w:color w:val="000000" w:themeColor="text1"/>
          <w:sz w:val="24"/>
          <w:szCs w:val="24"/>
        </w:rPr>
      </w:pPr>
      <w:r/>
      <w:bookmarkStart w:id="82" w:name="_Toc513029210"/>
      <w:r/>
      <w:bookmarkStart w:id="83" w:name="_Toc16938526"/>
      <w:r/>
      <w:bookmarkStart w:id="84" w:name="_Toc20823282"/>
      <w:r/>
      <w:bookmarkEnd w:id="82"/>
      <w:r/>
      <w:bookmarkEnd w:id="83"/>
      <w:r>
        <w:rPr>
          <w:rFonts w:ascii="Arial" w:hAnsi="Arial" w:eastAsia="宋体" w:cs="Arial"/>
          <w:color w:val="000000" w:themeColor="text1"/>
          <w:sz w:val="28"/>
          <w:szCs w:val="28"/>
        </w:rPr>
        <w:t xml:space="preserve">6</w:t>
      </w:r>
      <w:r>
        <w:rPr>
          <w:rFonts w:ascii="Arial" w:hAnsi="Arial" w:eastAsia="宋体" w:cs="Arial"/>
          <w:color w:val="000000" w:themeColor="text1"/>
          <w:sz w:val="28"/>
          <w:szCs w:val="28"/>
        </w:rPr>
        <w:t xml:space="preserve">、磋商文件构成</w:t>
      </w:r>
      <w:bookmarkEnd w:id="84"/>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6.1磋商文件由以下部分组成：</w:t>
      </w:r>
      <w:r/>
    </w:p>
    <w:p>
      <w:pPr>
        <w:ind w:firstLine="3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（1）磋商邀请</w:t>
      </w:r>
      <w:r/>
    </w:p>
    <w:p>
      <w:pPr>
        <w:ind w:firstLine="3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（2）供应商须知</w:t>
      </w:r>
      <w:r/>
    </w:p>
    <w:p>
      <w:pPr>
        <w:ind w:firstLine="3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（3）合同文本</w:t>
      </w:r>
      <w:r/>
    </w:p>
    <w:p>
      <w:pPr>
        <w:ind w:firstLine="3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p>
    <w:p>
      <w:pPr>
        <w:ind w:firstLine="3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ascii="Times New Roman" w:hAnsi="Times New Roman" w:eastAsia="宋体" w:cs="Times New Roman"/>
          <w:color w:val="000000" w:themeColor="text1"/>
          <w:sz w:val="24"/>
          <w:szCs w:val="24"/>
        </w:rPr>
        <w:t xml:space="preserve">评审方法与评审标准</w:t>
      </w:r>
      <w:r/>
    </w:p>
    <w:p>
      <w:pPr>
        <w:ind w:firstLine="3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（6）响应文件格式</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请仔细检查磋商文件是否齐全，如有缺漏请立即与交易中心联系解决。</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360" w:lineRule="auto"/>
        <w:rPr>
          <w:rFonts w:hint="eastAsia" w:ascii="宋体" w:hAnsi="宋体" w:eastAsia="宋体" w:cs="宋体"/>
          <w:color w:val="000000" w:themeColor="text1"/>
          <w:sz w:val="24"/>
          <w:szCs w:val="24"/>
        </w:rPr>
      </w:pPr>
      <w:r/>
      <w:bookmarkStart w:id="85" w:name="_Toc16938527"/>
      <w:r/>
      <w:bookmarkStart w:id="86" w:name="_Toc462564070"/>
      <w:r/>
      <w:bookmarkStart w:id="87" w:name="_Toc513029211"/>
      <w:r/>
      <w:bookmarkStart w:id="88" w:name="_Toc20823283"/>
      <w:r/>
      <w:bookmarkEnd w:id="85"/>
      <w:r/>
      <w:bookmarkEnd w:id="86"/>
      <w:r/>
      <w:bookmarkEnd w:id="87"/>
      <w:r>
        <w:rPr>
          <w:rFonts w:ascii="Arial" w:hAnsi="Arial" w:eastAsia="宋体" w:cs="Arial"/>
          <w:color w:val="000000" w:themeColor="text1"/>
          <w:sz w:val="28"/>
          <w:szCs w:val="28"/>
        </w:rPr>
        <w:t xml:space="preserve">7</w:t>
      </w:r>
      <w:r>
        <w:rPr>
          <w:rFonts w:ascii="Arial" w:hAnsi="Arial" w:eastAsia="宋体" w:cs="Arial"/>
          <w:color w:val="000000" w:themeColor="text1"/>
          <w:sz w:val="28"/>
          <w:szCs w:val="28"/>
        </w:rPr>
        <w:t xml:space="preserve">、磋商文件的澄清</w:t>
      </w:r>
      <w:bookmarkEnd w:id="88"/>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7.1 任何要求对磋商文件进行澄清的供应商，应在磋商截止期5日</w:t>
      </w:r>
      <w:r>
        <w:rPr>
          <w:rFonts w:hint="eastAsia" w:ascii="仿宋_GB2312" w:hAnsi="宋体" w:eastAsia="仿宋_GB2312" w:cs="宋体"/>
          <w:color w:val="000000" w:themeColor="text1"/>
          <w:sz w:val="24"/>
          <w:szCs w:val="24"/>
        </w:rPr>
        <w:t xml:space="preserve">前</w:t>
      </w:r>
      <w:r>
        <w:rPr>
          <w:rFonts w:hint="eastAsia" w:ascii="宋体" w:hAnsi="宋体" w:eastAsia="宋体" w:cs="宋体"/>
          <w:color w:val="000000" w:themeColor="text1"/>
          <w:sz w:val="24"/>
          <w:szCs w:val="24"/>
        </w:rPr>
        <w:t xml:space="preserve">按磋商公告中的通讯地址，以书面形式通知交易中心。</w:t>
      </w:r>
      <w:r/>
    </w:p>
    <w:p>
      <w:pPr>
        <w:ind w:firstLine="560"/>
        <w:keepLines/>
        <w:keepNext/>
        <w:spacing w:line="360" w:lineRule="auto"/>
        <w:rPr>
          <w:rFonts w:hint="eastAsia" w:ascii="宋体" w:hAnsi="宋体" w:eastAsia="宋体" w:cs="宋体"/>
          <w:color w:val="000000" w:themeColor="text1"/>
          <w:sz w:val="24"/>
          <w:szCs w:val="24"/>
        </w:rPr>
      </w:pPr>
      <w:r/>
      <w:bookmarkStart w:id="89" w:name="_Toc16938528"/>
      <w:r/>
      <w:bookmarkStart w:id="90" w:name="_Toc462564071"/>
      <w:r/>
      <w:bookmarkStart w:id="91" w:name="_Toc513029212"/>
      <w:r/>
      <w:bookmarkStart w:id="92" w:name="_Toc20823284"/>
      <w:r/>
      <w:bookmarkEnd w:id="89"/>
      <w:r/>
      <w:bookmarkEnd w:id="90"/>
      <w:r/>
      <w:bookmarkEnd w:id="91"/>
      <w:r>
        <w:rPr>
          <w:rFonts w:ascii="Arial" w:hAnsi="Arial" w:eastAsia="宋体" w:cs="Arial"/>
          <w:color w:val="000000" w:themeColor="text1"/>
          <w:sz w:val="28"/>
          <w:szCs w:val="28"/>
        </w:rPr>
        <w:t xml:space="preserve">8</w:t>
      </w:r>
      <w:r>
        <w:rPr>
          <w:rFonts w:ascii="Arial" w:hAnsi="Arial" w:eastAsia="宋体" w:cs="Arial"/>
          <w:color w:val="000000" w:themeColor="text1"/>
          <w:sz w:val="28"/>
          <w:szCs w:val="28"/>
        </w:rPr>
        <w:t xml:space="preserve">、磋商文件的澄清和修改</w:t>
      </w:r>
      <w:bookmarkEnd w:id="92"/>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 在响应文件提交截止时间</w:t>
      </w:r>
      <w:r>
        <w:rPr>
          <w:rFonts w:hint="eastAsia" w:ascii="仿宋_GB2312" w:hAnsi="宋体" w:eastAsia="仿宋_GB2312" w:cs="宋体"/>
          <w:color w:val="000000" w:themeColor="text1"/>
          <w:sz w:val="24"/>
          <w:szCs w:val="24"/>
        </w:rPr>
        <w:t xml:space="preserve">前</w:t>
      </w:r>
      <w:r>
        <w:rPr>
          <w:rFonts w:hint="eastAsia" w:ascii="宋体" w:hAnsi="宋体" w:eastAsia="宋体" w:cs="宋体"/>
          <w:color w:val="000000" w:themeColor="text1"/>
          <w:sz w:val="24"/>
          <w:szCs w:val="24"/>
        </w:rPr>
        <w:t xml:space="preserve">，交易中心可以对磋商文件进行澄清和修改,</w:t>
      </w:r>
      <w:r>
        <w:rPr>
          <w:rFonts w:ascii="Times New Roman" w:hAnsi="Times New Roman" w:eastAsia="宋体" w:cs="Times New Roman"/>
          <w:color w:val="000000" w:themeColor="text1"/>
          <w:szCs w:val="21"/>
        </w:rPr>
        <w:t xml:space="preserve"> </w:t>
      </w:r>
      <w:r>
        <w:rPr>
          <w:rFonts w:hint="eastAsia" w:ascii="宋体" w:hAnsi="宋体" w:eastAsia="宋体" w:cs="宋体"/>
          <w:color w:val="000000" w:themeColor="text1"/>
          <w:sz w:val="24"/>
          <w:szCs w:val="24"/>
        </w:rPr>
        <w:t xml:space="preserve">澄清或者修改的内容作为磋商文件的组成部分。澄清或者修改的内容可能影响响应文件编制的，交易中心将在提交首次响应文件截止时间至少5日前，在“江苏政府采购网”上发布书面更正公告形式通知所有获取磋商文件的供应商,</w:t>
      </w:r>
      <w:r>
        <w:rPr>
          <w:rFonts w:ascii="Times New Roman" w:hAnsi="Times New Roman" w:eastAsia="宋体" w:cs="Times New Roman"/>
          <w:color w:val="000000" w:themeColor="text1"/>
          <w:szCs w:val="21"/>
        </w:rPr>
        <w:t xml:space="preserve"> </w:t>
      </w:r>
      <w:r>
        <w:rPr>
          <w:rFonts w:hint="eastAsia" w:ascii="宋体" w:hAnsi="宋体" w:eastAsia="宋体" w:cs="宋体"/>
          <w:color w:val="000000" w:themeColor="text1"/>
          <w:sz w:val="24"/>
          <w:szCs w:val="24"/>
        </w:rPr>
        <w:t xml:space="preserve">更正公告内容将作为磋商文件的组成部分，并对供应商具有约束力。不足5日的，交易中心将顺延提交首次响应文件截止时间。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8.2交易中心可以视采购项目的具体情况，组织供应商进行现场考察或召开磋商前答疑会，但不单独或分别组织只有一个供应商参加的现场考察和答疑会。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eastAsia="宋体" w:cs="宋体"/>
          <w:color w:val="000000" w:themeColor="text1"/>
          <w:sz w:val="24"/>
          <w:szCs w:val="24"/>
        </w:rPr>
        <w:outlineLvl w:val="2"/>
      </w:pPr>
      <w:r/>
      <w:bookmarkStart w:id="93" w:name="_Toc20823285"/>
      <w:r/>
      <w:bookmarkStart w:id="94" w:name="_Toc513029213"/>
      <w:r/>
      <w:bookmarkStart w:id="95" w:name="_Toc16938529"/>
      <w:r/>
      <w:bookmarkStart w:id="96" w:name="_Toc462564072"/>
      <w:r/>
      <w:bookmarkStart w:id="97" w:name="_Toc120614216"/>
      <w:r/>
      <w:bookmarkStart w:id="98" w:name="_Toc19386"/>
      <w:r/>
      <w:bookmarkEnd w:id="93"/>
      <w:r/>
      <w:bookmarkEnd w:id="94"/>
      <w:r/>
      <w:bookmarkEnd w:id="95"/>
      <w:r/>
      <w:bookmarkEnd w:id="96"/>
      <w:r>
        <w:rPr>
          <w:rFonts w:ascii="Times New Roman" w:hAnsi="Times New Roman" w:eastAsia="宋体" w:cs="Times New Roman"/>
          <w:b/>
          <w:bCs/>
          <w:color w:val="000000" w:themeColor="text1"/>
          <w:sz w:val="32"/>
          <w:szCs w:val="32"/>
        </w:rPr>
        <w:t xml:space="preserve">三、响应文件的编制</w:t>
      </w:r>
      <w:bookmarkEnd w:id="97"/>
      <w:r/>
      <w:bookmarkEnd w:id="98"/>
      <w:r/>
      <w:r/>
    </w:p>
    <w:p>
      <w:pPr>
        <w:ind w:firstLine="560"/>
        <w:keepLines/>
        <w:keepNext/>
        <w:spacing w:line="360" w:lineRule="auto"/>
        <w:rPr>
          <w:rFonts w:hint="eastAsia" w:ascii="宋体" w:hAnsi="宋体" w:eastAsia="宋体" w:cs="宋体"/>
          <w:color w:val="000000" w:themeColor="text1"/>
          <w:sz w:val="24"/>
          <w:szCs w:val="24"/>
        </w:rPr>
      </w:pPr>
      <w:r/>
      <w:bookmarkStart w:id="99" w:name="_Toc16938530"/>
      <w:r/>
      <w:bookmarkStart w:id="100" w:name="_Toc462564073"/>
      <w:r/>
      <w:bookmarkStart w:id="101" w:name="_Toc513029214"/>
      <w:r/>
      <w:bookmarkStart w:id="102" w:name="_Toc20823286"/>
      <w:r/>
      <w:bookmarkEnd w:id="99"/>
      <w:r/>
      <w:bookmarkEnd w:id="100"/>
      <w:r/>
      <w:bookmarkEnd w:id="101"/>
      <w:r>
        <w:rPr>
          <w:rFonts w:ascii="Arial" w:hAnsi="Arial" w:eastAsia="宋体" w:cs="Arial"/>
          <w:color w:val="000000" w:themeColor="text1"/>
          <w:sz w:val="28"/>
          <w:szCs w:val="28"/>
        </w:rPr>
        <w:t xml:space="preserve">9</w:t>
      </w:r>
      <w:r>
        <w:rPr>
          <w:rFonts w:ascii="Arial" w:hAnsi="Arial" w:eastAsia="宋体" w:cs="Arial"/>
          <w:color w:val="000000" w:themeColor="text1"/>
          <w:sz w:val="28"/>
          <w:szCs w:val="28"/>
        </w:rPr>
        <w:t xml:space="preserve">、响应文件的语言及度量衡单位</w:t>
      </w:r>
      <w:bookmarkEnd w:id="102"/>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9.1供应商提交的响应文件以及供应商与交易中心就有关磋商的所有来往通知、函件和文件均应使用</w:t>
      </w:r>
      <w:r>
        <w:rPr>
          <w:rFonts w:hint="eastAsia" w:ascii="宋体" w:hAnsi="宋体" w:eastAsia="宋体" w:cs="宋体"/>
          <w:b/>
          <w:bCs/>
          <w:color w:val="000000" w:themeColor="text1"/>
          <w:sz w:val="24"/>
          <w:szCs w:val="24"/>
        </w:rPr>
        <w:t xml:space="preserve">简体中文</w:t>
      </w:r>
      <w:r>
        <w:rPr>
          <w:rFonts w:hint="eastAsia" w:ascii="宋体" w:hAnsi="宋体" w:eastAsia="宋体" w:cs="宋体"/>
          <w:color w:val="000000" w:themeColor="text1"/>
          <w:sz w:val="24"/>
          <w:szCs w:val="24"/>
        </w:rPr>
        <w:t xml:space="preserve">。</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9.2 除技术性能另有规定外，响应文件所使用的度量衡单位，均须采用国家法定计量单位。</w:t>
      </w:r>
      <w:r/>
    </w:p>
    <w:p>
      <w:pPr>
        <w:ind w:firstLine="420"/>
        <w:keepLines/>
        <w:keepNext/>
        <w:spacing w:line="360" w:lineRule="auto"/>
        <w:rPr>
          <w:rFonts w:hint="eastAsia" w:ascii="宋体" w:hAnsi="宋体" w:eastAsia="宋体" w:cs="宋体"/>
          <w:color w:val="000000" w:themeColor="text1"/>
          <w:sz w:val="24"/>
          <w:szCs w:val="24"/>
        </w:rPr>
      </w:pPr>
      <w:r/>
      <w:bookmarkStart w:id="103" w:name="_Toc513029215"/>
      <w:r/>
      <w:bookmarkStart w:id="104" w:name="_Toc16938531"/>
      <w:r/>
      <w:bookmarkStart w:id="105" w:name="_Toc462564074"/>
      <w:r/>
      <w:bookmarkStart w:id="106" w:name="_Toc20823287"/>
      <w:r/>
      <w:bookmarkEnd w:id="103"/>
      <w:r/>
      <w:bookmarkEnd w:id="104"/>
      <w:r/>
      <w:bookmarkEnd w:id="105"/>
      <w:r>
        <w:rPr>
          <w:rFonts w:ascii="Arial" w:hAnsi="Arial" w:eastAsia="宋体" w:cs="Arial"/>
          <w:color w:val="000000" w:themeColor="text1"/>
          <w:sz w:val="28"/>
          <w:szCs w:val="28"/>
        </w:rPr>
        <w:t xml:space="preserve">10</w:t>
      </w:r>
      <w:r>
        <w:rPr>
          <w:rFonts w:ascii="Arial" w:hAnsi="Arial" w:eastAsia="宋体" w:cs="Arial"/>
          <w:color w:val="000000" w:themeColor="text1"/>
          <w:sz w:val="28"/>
          <w:szCs w:val="28"/>
        </w:rPr>
        <w:t xml:space="preserve">、响应文件构成</w:t>
      </w:r>
      <w:bookmarkEnd w:id="106"/>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10.2 如标书制作工具中格式和内容与“江苏政府采购网”发布的磋商文件不一致，请以“江苏政府采购网”发布的磋商文件为准。</w:t>
      </w:r>
      <w:r/>
    </w:p>
    <w:p>
      <w:pPr>
        <w:ind w:firstLine="420"/>
        <w:keepLines/>
        <w:keepNext/>
        <w:spacing w:line="360" w:lineRule="auto"/>
        <w:rPr>
          <w:rFonts w:hint="eastAsia" w:ascii="宋体" w:hAnsi="宋体" w:eastAsia="宋体" w:cs="宋体"/>
          <w:color w:val="000000" w:themeColor="text1"/>
          <w:sz w:val="24"/>
          <w:szCs w:val="24"/>
        </w:rPr>
      </w:pPr>
      <w:r/>
      <w:bookmarkStart w:id="107" w:name="_Toc513029216"/>
      <w:r/>
      <w:bookmarkStart w:id="108" w:name="_Toc14577354"/>
      <w:r/>
      <w:bookmarkStart w:id="109" w:name="_Toc14577355"/>
      <w:r/>
      <w:bookmarkStart w:id="110" w:name="_Hlt26954838"/>
      <w:r/>
      <w:bookmarkStart w:id="111" w:name="_Toc49090509"/>
      <w:r/>
      <w:bookmarkStart w:id="112" w:name="_Hlt26668975"/>
      <w:r/>
      <w:bookmarkStart w:id="113" w:name="_Toc14577357"/>
      <w:r/>
      <w:bookmarkStart w:id="114" w:name="_Toc513029219"/>
      <w:r/>
      <w:bookmarkStart w:id="115" w:name="_Toc49090508"/>
      <w:r/>
      <w:bookmarkStart w:id="116" w:name="_Hlt26670360"/>
      <w:r/>
      <w:bookmarkStart w:id="117" w:name="_Toc49090507"/>
      <w:r/>
      <w:bookmarkEnd w:id="107"/>
      <w:r/>
      <w:bookmarkEnd w:id="108"/>
      <w:r/>
      <w:bookmarkEnd w:id="109"/>
      <w:r/>
      <w:bookmarkEnd w:id="110"/>
      <w:r/>
      <w:bookmarkEnd w:id="111"/>
      <w:r/>
      <w:bookmarkEnd w:id="112"/>
      <w:r/>
      <w:bookmarkEnd w:id="113"/>
      <w:r/>
      <w:bookmarkEnd w:id="114"/>
      <w:r/>
      <w:bookmarkEnd w:id="115"/>
      <w:r/>
      <w:bookmarkEnd w:id="116"/>
      <w:r>
        <w:rPr>
          <w:rFonts w:ascii="Arial" w:hAnsi="Arial" w:eastAsia="宋体" w:cs="Arial"/>
          <w:color w:val="000000" w:themeColor="text1"/>
          <w:sz w:val="28"/>
          <w:szCs w:val="28"/>
        </w:rPr>
        <w:t xml:space="preserve">11</w:t>
      </w:r>
      <w:r>
        <w:rPr>
          <w:rFonts w:ascii="Arial" w:hAnsi="Arial" w:eastAsia="宋体" w:cs="Arial"/>
          <w:color w:val="000000" w:themeColor="text1"/>
          <w:sz w:val="28"/>
          <w:szCs w:val="28"/>
        </w:rPr>
        <w:t xml:space="preserve">、证明磋商响应标的符合磋商文件规定的文件</w:t>
      </w:r>
      <w:bookmarkEnd w:id="117"/>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11.1供应商应按照磋商文件要求提交证明文件，证明其及磋商响应标的符合磋商文件规定。</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11.2磋商文件对证明文件无明确形式要求的，证明文件可以以文字资料、图纸和数据等形式提交。</w:t>
      </w:r>
      <w:r/>
    </w:p>
    <w:p>
      <w:pPr>
        <w:ind w:firstLine="420"/>
        <w:keepLines/>
        <w:keepNext/>
        <w:spacing w:line="360" w:lineRule="auto"/>
        <w:rPr>
          <w:rFonts w:hint="eastAsia" w:ascii="宋体" w:hAnsi="宋体" w:eastAsia="宋体" w:cs="宋体"/>
          <w:color w:val="000000" w:themeColor="text1"/>
          <w:sz w:val="24"/>
          <w:szCs w:val="24"/>
        </w:rPr>
      </w:pPr>
      <w:r>
        <w:rPr>
          <w:rFonts w:ascii="Arial" w:hAnsi="Arial" w:eastAsia="宋体" w:cs="Arial"/>
          <w:color w:val="000000" w:themeColor="text1"/>
          <w:sz w:val="28"/>
          <w:szCs w:val="28"/>
        </w:rPr>
        <w:t xml:space="preserve">12</w:t>
      </w:r>
      <w:r>
        <w:rPr>
          <w:rFonts w:ascii="Arial" w:hAnsi="Arial" w:eastAsia="宋体" w:cs="Arial"/>
          <w:color w:val="000000" w:themeColor="text1"/>
          <w:sz w:val="28"/>
          <w:szCs w:val="28"/>
        </w:rPr>
        <w:t xml:space="preserve">、分项报价表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12.1供应商应按照磋商文件规定格式填报分项报价表。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12.2磋商货币。响应文件中的单价和总价无特殊规定的采用人民币报价，以元为单位标注。磋商文件中另有规定的按规定执行。</w:t>
      </w:r>
      <w:r/>
    </w:p>
    <w:p>
      <w:pPr>
        <w:ind w:firstLine="420"/>
        <w:keepLines/>
        <w:keepNext/>
        <w:spacing w:line="360" w:lineRule="auto"/>
        <w:rPr>
          <w:rFonts w:hint="eastAsia" w:ascii="宋体" w:hAnsi="宋体" w:eastAsia="宋体" w:cs="宋体"/>
          <w:color w:val="000000" w:themeColor="text1"/>
          <w:sz w:val="24"/>
          <w:szCs w:val="24"/>
        </w:rPr>
      </w:pPr>
      <w:r/>
      <w:bookmarkStart w:id="118" w:name="_Hlt26954846"/>
      <w:r/>
      <w:bookmarkStart w:id="119" w:name="_Hlt26670486"/>
      <w:r/>
      <w:bookmarkStart w:id="120" w:name="_Hlt26954731"/>
      <w:r/>
      <w:bookmarkStart w:id="121" w:name="_Hlt26670482"/>
      <w:r/>
      <w:bookmarkStart w:id="122" w:name="_Hlt26954848"/>
      <w:r/>
      <w:bookmarkEnd w:id="118"/>
      <w:r/>
      <w:bookmarkEnd w:id="119"/>
      <w:r/>
      <w:bookmarkEnd w:id="120"/>
      <w:r/>
      <w:bookmarkEnd w:id="121"/>
      <w:r>
        <w:rPr>
          <w:rFonts w:ascii="Arial" w:hAnsi="Arial" w:eastAsia="宋体" w:cs="Arial"/>
          <w:color w:val="000000" w:themeColor="text1"/>
          <w:sz w:val="28"/>
          <w:szCs w:val="28"/>
        </w:rPr>
        <w:t xml:space="preserve">13</w:t>
      </w:r>
      <w:r>
        <w:rPr>
          <w:rFonts w:ascii="Arial" w:hAnsi="Arial" w:eastAsia="宋体" w:cs="Arial"/>
          <w:color w:val="000000" w:themeColor="text1"/>
          <w:sz w:val="28"/>
          <w:szCs w:val="28"/>
        </w:rPr>
        <w:t xml:space="preserve">、技术要求响应及偏离表、商务要求响应及偏离表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13.1供应商需对磋商文件中的技术要求与商务要求逐项作出响应或偏离，并说明原因。</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13.2供应商可在响应文件中提供认为需要的其他技术文件或说明。</w:t>
      </w:r>
      <w:r/>
    </w:p>
    <w:p>
      <w:pPr>
        <w:ind w:firstLine="420"/>
        <w:keepLines/>
        <w:keepNext/>
        <w:spacing w:line="360" w:lineRule="auto"/>
        <w:rPr>
          <w:rFonts w:hint="eastAsia" w:ascii="宋体" w:hAnsi="宋体" w:eastAsia="宋体" w:cs="宋体"/>
          <w:color w:val="000000" w:themeColor="text1"/>
          <w:sz w:val="24"/>
          <w:szCs w:val="24"/>
        </w:rPr>
      </w:pPr>
      <w:r>
        <w:rPr>
          <w:rFonts w:ascii="Arial" w:hAnsi="Arial" w:eastAsia="宋体" w:cs="Arial"/>
          <w:color w:val="000000" w:themeColor="text1"/>
          <w:sz w:val="28"/>
          <w:szCs w:val="28"/>
        </w:rPr>
        <w:t xml:space="preserve">14</w:t>
      </w:r>
      <w:r>
        <w:rPr>
          <w:rFonts w:ascii="Arial" w:hAnsi="Arial" w:eastAsia="宋体" w:cs="Arial"/>
          <w:color w:val="000000" w:themeColor="text1"/>
          <w:sz w:val="28"/>
          <w:szCs w:val="28"/>
        </w:rPr>
        <w:t xml:space="preserve">、服务承诺、培训计划、人员安排及其他</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14.2供应商需根据磋商文件要求提供培训计划。</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14.3供应商需根据磋商文件要求提供磋商响应标的的主要组成部分、功能设计、实现思路及关键技术等。</w:t>
      </w:r>
      <w:r/>
    </w:p>
    <w:p>
      <w:pPr>
        <w:ind w:firstLine="420"/>
        <w:keepLines/>
        <w:keepNext/>
        <w:spacing w:line="360" w:lineRule="auto"/>
        <w:rPr>
          <w:rFonts w:hint="eastAsia" w:ascii="宋体" w:hAnsi="宋体" w:eastAsia="宋体" w:cs="宋体"/>
          <w:color w:val="000000" w:themeColor="text1"/>
          <w:sz w:val="24"/>
          <w:szCs w:val="24"/>
        </w:rPr>
      </w:pPr>
      <w:r/>
      <w:bookmarkStart w:id="123" w:name="_Toc14577359"/>
      <w:r/>
      <w:bookmarkStart w:id="124" w:name="_Toc49090510"/>
      <w:r/>
      <w:bookmarkEnd w:id="122"/>
      <w:r/>
      <w:bookmarkEnd w:id="123"/>
      <w:r>
        <w:rPr>
          <w:rFonts w:ascii="Arial" w:hAnsi="Arial" w:eastAsia="宋体" w:cs="Arial"/>
          <w:color w:val="000000" w:themeColor="text1"/>
          <w:sz w:val="28"/>
          <w:szCs w:val="28"/>
        </w:rPr>
        <w:t xml:space="preserve">15</w:t>
      </w:r>
      <w:r>
        <w:rPr>
          <w:rFonts w:ascii="Arial" w:hAnsi="Arial" w:eastAsia="宋体" w:cs="Arial"/>
          <w:color w:val="000000" w:themeColor="text1"/>
          <w:sz w:val="28"/>
          <w:szCs w:val="28"/>
        </w:rPr>
        <w:t xml:space="preserve">、磋商响应函</w:t>
      </w:r>
      <w:bookmarkEnd w:id="124"/>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15.1供应商应按照磋商文件中提供的格式完整、正确填写磋商响应函。</w:t>
      </w:r>
      <w:r/>
    </w:p>
    <w:p>
      <w:pPr>
        <w:ind w:firstLine="420"/>
        <w:keepLines/>
        <w:keepNext/>
        <w:spacing w:line="360" w:lineRule="auto"/>
        <w:rPr>
          <w:rFonts w:hint="eastAsia" w:ascii="宋体" w:hAnsi="宋体" w:eastAsia="宋体" w:cs="宋体"/>
          <w:color w:val="000000" w:themeColor="text1"/>
          <w:sz w:val="24"/>
          <w:szCs w:val="24"/>
        </w:rPr>
      </w:pPr>
      <w:r/>
      <w:bookmarkStart w:id="125" w:name="_Toc14577360"/>
      <w:r/>
      <w:bookmarkStart w:id="126" w:name="_Toc49090511"/>
      <w:r/>
      <w:bookmarkEnd w:id="125"/>
      <w:r>
        <w:rPr>
          <w:rFonts w:ascii="Arial" w:hAnsi="Arial" w:eastAsia="宋体" w:cs="Arial"/>
          <w:color w:val="000000" w:themeColor="text1"/>
          <w:sz w:val="28"/>
          <w:szCs w:val="28"/>
        </w:rPr>
        <w:t xml:space="preserve">16</w:t>
      </w:r>
      <w:r>
        <w:rPr>
          <w:rFonts w:ascii="Arial" w:hAnsi="Arial" w:eastAsia="宋体" w:cs="Arial"/>
          <w:color w:val="000000" w:themeColor="text1"/>
          <w:sz w:val="28"/>
          <w:szCs w:val="28"/>
        </w:rPr>
        <w:t xml:space="preserve">、磋商有效期</w:t>
      </w:r>
      <w:bookmarkEnd w:id="126"/>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16.1磋商有效期为交易中心规定的提交响应文件截止之日后</w:t>
      </w:r>
      <w:r>
        <w:rPr>
          <w:rFonts w:hint="eastAsia" w:ascii="仿宋_GB2312" w:hAnsi="宋体" w:eastAsia="仿宋_GB2312" w:cs="宋体"/>
          <w:b/>
          <w:bCs/>
          <w:color w:val="000000" w:themeColor="text1"/>
          <w:sz w:val="24"/>
          <w:szCs w:val="24"/>
          <w:u w:val="single"/>
        </w:rPr>
        <w:t xml:space="preserve">六十（60）天</w:t>
      </w:r>
      <w:r>
        <w:rPr>
          <w:rFonts w:hint="eastAsia" w:ascii="宋体" w:hAnsi="宋体" w:eastAsia="宋体" w:cs="宋体"/>
          <w:color w:val="000000" w:themeColor="text1"/>
          <w:sz w:val="24"/>
          <w:szCs w:val="24"/>
        </w:rPr>
        <w:t xml:space="preserve">。磋商有效期比规定短的将被视为非实质性响应磋商文件而予以拒绝。</w:t>
      </w:r>
      <w:r/>
    </w:p>
    <w:p>
      <w:pPr>
        <w:ind w:firstLine="420"/>
        <w:keepLines/>
        <w:keepNext/>
        <w:spacing w:line="360" w:lineRule="auto"/>
        <w:rPr>
          <w:rFonts w:hint="eastAsia" w:ascii="宋体" w:hAnsi="宋体" w:eastAsia="宋体" w:cs="宋体"/>
          <w:color w:val="000000" w:themeColor="text1"/>
          <w:sz w:val="24"/>
          <w:szCs w:val="24"/>
        </w:rPr>
      </w:pPr>
      <w:r>
        <w:rPr>
          <w:rFonts w:ascii="Arial" w:hAnsi="Arial" w:eastAsia="宋体" w:cs="Arial"/>
          <w:color w:val="000000" w:themeColor="text1"/>
          <w:sz w:val="28"/>
          <w:szCs w:val="28"/>
        </w:rPr>
        <w:t xml:space="preserve">17</w:t>
      </w:r>
      <w:r>
        <w:rPr>
          <w:rFonts w:ascii="Arial" w:hAnsi="Arial" w:eastAsia="宋体" w:cs="Arial"/>
          <w:color w:val="000000" w:themeColor="text1"/>
          <w:sz w:val="28"/>
          <w:szCs w:val="28"/>
        </w:rPr>
        <w:t xml:space="preserve">、磋商有效期的延长</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17.1在特殊情况下，交易中心于原磋商有效期满之前，可向供应商提出延</w:t>
      </w:r>
      <w:r>
        <w:rPr>
          <w:rFonts w:hint="eastAsia" w:ascii="宋体" w:hAnsi="宋体" w:eastAsia="宋体" w:cs="宋体"/>
          <w:color w:val="000000" w:themeColor="text1"/>
          <w:sz w:val="24"/>
          <w:szCs w:val="24"/>
        </w:rPr>
        <w:t xml:space="preserve">长磋商有效期的要求。这种要求与答复均应采用书面形式。供应商可以拒绝交易中心的这一要求而放弃磋商，同意延长磋商有效期的供应商既不能要求也不允许修改其响应文件。受磋商有效期约束的所有权利与义务均延长至新的有效期。</w:t>
      </w:r>
      <w:r/>
    </w:p>
    <w:p>
      <w:pPr>
        <w:keepLines/>
        <w:keepNext/>
        <w:spacing w:line="360" w:lineRule="auto"/>
        <w:rPr>
          <w:rFonts w:hint="eastAsia" w:ascii="宋体" w:hAnsi="宋体" w:eastAsia="宋体" w:cs="宋体"/>
          <w:color w:val="000000" w:themeColor="text1"/>
          <w:sz w:val="24"/>
          <w:szCs w:val="24"/>
        </w:rPr>
        <w:outlineLvl w:val="2"/>
      </w:pPr>
      <w:r/>
      <w:bookmarkStart w:id="127" w:name="_Toc513029224"/>
      <w:r/>
      <w:bookmarkStart w:id="128" w:name="_Hlt26954852"/>
      <w:r/>
      <w:bookmarkStart w:id="129" w:name="_Hlt26954739"/>
      <w:r/>
      <w:bookmarkStart w:id="130" w:name="_Toc20823296"/>
      <w:r/>
      <w:bookmarkStart w:id="131" w:name="_Toc16938540"/>
      <w:r/>
      <w:bookmarkStart w:id="132" w:name="_Toc120614217"/>
      <w:r/>
      <w:bookmarkStart w:id="133" w:name="_Toc12766"/>
      <w:r/>
      <w:bookmarkEnd w:id="127"/>
      <w:r/>
      <w:bookmarkEnd w:id="128"/>
      <w:r/>
      <w:bookmarkEnd w:id="129"/>
      <w:r/>
      <w:bookmarkEnd w:id="130"/>
      <w:r/>
      <w:bookmarkEnd w:id="131"/>
      <w:r>
        <w:rPr>
          <w:rFonts w:ascii="Times New Roman" w:hAnsi="Times New Roman" w:eastAsia="宋体" w:cs="Times New Roman"/>
          <w:b/>
          <w:bCs/>
          <w:color w:val="000000" w:themeColor="text1"/>
          <w:sz w:val="32"/>
          <w:szCs w:val="32"/>
        </w:rPr>
        <w:t xml:space="preserve">四、响应文件的递交</w:t>
      </w:r>
      <w:bookmarkEnd w:id="132"/>
      <w:r/>
      <w:bookmarkEnd w:id="133"/>
      <w:r/>
      <w:r/>
    </w:p>
    <w:p>
      <w:pPr>
        <w:ind w:firstLine="560"/>
        <w:keepLines/>
        <w:keepNext/>
        <w:spacing w:line="360" w:lineRule="auto"/>
        <w:rPr>
          <w:rFonts w:hint="eastAsia" w:ascii="宋体" w:hAnsi="宋体" w:eastAsia="宋体" w:cs="宋体"/>
          <w:color w:val="000000" w:themeColor="text1"/>
          <w:sz w:val="24"/>
          <w:szCs w:val="24"/>
        </w:rPr>
      </w:pPr>
      <w:r/>
      <w:bookmarkStart w:id="134" w:name="_Toc16938541"/>
      <w:r/>
      <w:bookmarkStart w:id="135" w:name="_Toc513029225"/>
      <w:r/>
      <w:bookmarkStart w:id="136" w:name="_Toc462564084"/>
      <w:r/>
      <w:bookmarkStart w:id="137" w:name="_Toc20823297"/>
      <w:r/>
      <w:bookmarkEnd w:id="134"/>
      <w:r/>
      <w:bookmarkEnd w:id="135"/>
      <w:r/>
      <w:bookmarkEnd w:id="136"/>
      <w:r>
        <w:rPr>
          <w:rFonts w:ascii="Arial" w:hAnsi="Arial" w:eastAsia="宋体" w:cs="Arial"/>
          <w:color w:val="000000" w:themeColor="text1"/>
          <w:sz w:val="28"/>
          <w:szCs w:val="28"/>
        </w:rPr>
        <w:t xml:space="preserve">18</w:t>
      </w:r>
      <w:r>
        <w:rPr>
          <w:rFonts w:ascii="Arial" w:hAnsi="Arial" w:eastAsia="宋体" w:cs="Arial"/>
          <w:color w:val="000000" w:themeColor="text1"/>
          <w:sz w:val="28"/>
          <w:szCs w:val="28"/>
        </w:rPr>
        <w:t xml:space="preserve">、电子</w:t>
      </w:r>
      <w:r>
        <w:rPr>
          <w:rFonts w:hint="eastAsia" w:ascii="黑体" w:hAnsi="黑体" w:eastAsia="黑体" w:cs="宋体"/>
          <w:color w:val="000000" w:themeColor="text1"/>
          <w:sz w:val="28"/>
          <w:szCs w:val="28"/>
        </w:rPr>
        <w:t xml:space="preserve">磋商</w:t>
      </w:r>
      <w:bookmarkEnd w:id="137"/>
      <w:r>
        <w:rPr>
          <w:rFonts w:hint="eastAsia" w:ascii="黑体" w:hAnsi="黑体" w:eastAsia="黑体" w:cs="宋体"/>
          <w:color w:val="000000" w:themeColor="text1"/>
          <w:sz w:val="28"/>
          <w:szCs w:val="28"/>
        </w:rPr>
        <w:t xml:space="preserve">响应文件的递交</w:t>
      </w:r>
      <w:r/>
    </w:p>
    <w:p>
      <w:pPr>
        <w:ind w:firstLine="6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18.1供应商应当按照《操作手册》规定，在提交响应文件截止时间前制作并上传电子响应文件。</w:t>
      </w:r>
      <w:bookmarkStart w:id="138" w:name="_Toc20823298"/>
      <w:r/>
      <w:bookmarkStart w:id="139" w:name="_Toc16938542"/>
      <w:r/>
      <w:bookmarkStart w:id="140" w:name="_Toc513029226"/>
      <w:r/>
      <w:bookmarkEnd w:id="138"/>
      <w:r/>
      <w:bookmarkEnd w:id="139"/>
      <w:r/>
      <w:bookmarkEnd w:id="140"/>
      <w:r/>
      <w:r/>
    </w:p>
    <w:p>
      <w:pPr>
        <w:ind w:firstLine="560"/>
        <w:keepLines/>
        <w:keepNext/>
        <w:spacing w:line="360" w:lineRule="auto"/>
        <w:rPr>
          <w:rFonts w:hint="eastAsia" w:ascii="宋体" w:hAnsi="宋体" w:eastAsia="宋体" w:cs="宋体"/>
          <w:color w:val="000000" w:themeColor="text1"/>
          <w:sz w:val="24"/>
          <w:szCs w:val="24"/>
        </w:rPr>
      </w:pPr>
      <w:r>
        <w:rPr>
          <w:rFonts w:ascii="Arial" w:hAnsi="Arial" w:eastAsia="宋体" w:cs="Arial"/>
          <w:color w:val="000000" w:themeColor="text1"/>
          <w:sz w:val="28"/>
          <w:szCs w:val="28"/>
        </w:rPr>
        <w:t xml:space="preserve">19</w:t>
      </w:r>
      <w:r>
        <w:rPr>
          <w:rFonts w:ascii="Arial" w:hAnsi="Arial" w:eastAsia="宋体" w:cs="Arial"/>
          <w:color w:val="000000" w:themeColor="text1"/>
          <w:sz w:val="28"/>
          <w:szCs w:val="28"/>
        </w:rPr>
        <w:t xml:space="preserve">、提交响应文件截止时间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19.1</w:t>
      </w:r>
      <w:r>
        <w:rPr>
          <w:rFonts w:hint="eastAsia" w:ascii="宋体" w:hAnsi="宋体" w:eastAsia="宋体" w:cs="宋体"/>
          <w:color w:val="000000" w:themeColor="text1"/>
          <w:sz w:val="24"/>
          <w:szCs w:val="24"/>
          <w:u w:val="single"/>
        </w:rPr>
        <w:t xml:space="preserve">供应商上传电子响应文件的时间不得迟于磋商公告中规定的提交响应文件截止时间。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19.2 交易中心可以按照规定，通过修改磋商文件酌情延长提交响应文件截止日期，在此情况下，供应商的所有权利和义务以及供应商受制的截止日期均应以延长后新的截止日期为准。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eastAsia="宋体" w:cs="宋体"/>
          <w:color w:val="000000" w:themeColor="text1"/>
          <w:sz w:val="24"/>
          <w:szCs w:val="24"/>
        </w:rPr>
      </w:pPr>
      <w:r/>
      <w:bookmarkStart w:id="141" w:name="_Toc16938543"/>
      <w:r/>
      <w:bookmarkStart w:id="142" w:name="_Toc513029227"/>
      <w:r/>
      <w:bookmarkStart w:id="143" w:name="_Toc20823299"/>
      <w:r/>
      <w:bookmarkEnd w:id="141"/>
      <w:r/>
      <w:bookmarkEnd w:id="142"/>
      <w:r>
        <w:rPr>
          <w:rFonts w:ascii="Arial" w:hAnsi="Arial" w:eastAsia="宋体" w:cs="Arial"/>
          <w:color w:val="000000" w:themeColor="text1"/>
          <w:sz w:val="28"/>
          <w:szCs w:val="28"/>
        </w:rPr>
        <w:t xml:space="preserve">20</w:t>
      </w:r>
      <w:r>
        <w:rPr>
          <w:rFonts w:ascii="Arial" w:hAnsi="Arial" w:eastAsia="宋体" w:cs="Arial"/>
          <w:color w:val="000000" w:themeColor="text1"/>
          <w:sz w:val="28"/>
          <w:szCs w:val="28"/>
        </w:rPr>
        <w:t xml:space="preserve">、响应文件</w:t>
      </w:r>
      <w:bookmarkEnd w:id="143"/>
      <w:r>
        <w:rPr>
          <w:rFonts w:ascii="Arial" w:hAnsi="Arial" w:eastAsia="宋体" w:cs="Arial"/>
          <w:color w:val="000000" w:themeColor="text1"/>
          <w:sz w:val="28"/>
          <w:szCs w:val="28"/>
        </w:rPr>
        <w:t xml:space="preserve">的拒收</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20.1 交易中心拒绝接收在其规定的提交响应文件截止时间后上传的任何电子响应文件。</w:t>
      </w:r>
      <w:r/>
    </w:p>
    <w:p>
      <w:pPr>
        <w:ind w:firstLine="420"/>
        <w:keepLines/>
        <w:keepNext/>
        <w:spacing w:line="360" w:lineRule="auto"/>
        <w:rPr>
          <w:rFonts w:hint="eastAsia" w:ascii="宋体" w:hAnsi="宋体" w:eastAsia="宋体" w:cs="宋体"/>
          <w:color w:val="000000" w:themeColor="text1"/>
          <w:sz w:val="24"/>
          <w:szCs w:val="24"/>
        </w:rPr>
      </w:pPr>
      <w:r/>
      <w:bookmarkStart w:id="144" w:name="_Toc513029228"/>
      <w:r/>
      <w:bookmarkStart w:id="145" w:name="_Toc16938544"/>
      <w:r/>
      <w:bookmarkStart w:id="146" w:name="_Toc20823300"/>
      <w:r/>
      <w:bookmarkEnd w:id="144"/>
      <w:r/>
      <w:bookmarkEnd w:id="145"/>
      <w:r>
        <w:rPr>
          <w:rFonts w:ascii="Arial" w:hAnsi="Arial" w:eastAsia="宋体" w:cs="Arial"/>
          <w:color w:val="000000" w:themeColor="text1"/>
          <w:sz w:val="28"/>
          <w:szCs w:val="28"/>
        </w:rPr>
        <w:t xml:space="preserve">21</w:t>
      </w:r>
      <w:r>
        <w:rPr>
          <w:rFonts w:ascii="Arial" w:hAnsi="Arial" w:eastAsia="宋体" w:cs="Arial"/>
          <w:color w:val="000000" w:themeColor="text1"/>
          <w:sz w:val="28"/>
          <w:szCs w:val="28"/>
        </w:rPr>
        <w:t xml:space="preserve">、响应文件的撤回和修改</w:t>
      </w:r>
      <w:bookmarkEnd w:id="146"/>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21.1响应文件的撤回</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21.1.1 电子响应文件的撤回</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供应商可在提交响应文件截止时间前，撤回其电子响应文件，具体操作方法见《操作手册》。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21.1.2供应商撤回电子响应文件，则认为其不再参与本项目磋商活动。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21.2响应文件的修改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供应商可在提交响应文件截止时间前，对其电子响应文件进行修改，具体操作方法见《操作手册》。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21.3 在提交响应文件截止时间之后，供应商不得对其电子响应文件作任何修改。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21.4 在提交响应文件截止时间至磋商文件中规定的磋商有效期满之间的这段时间内，供应商不得撤回其响应文件。</w:t>
      </w:r>
      <w:r/>
    </w:p>
    <w:p>
      <w:pPr>
        <w:keepLines/>
        <w:keepNext/>
        <w:spacing w:line="360" w:lineRule="auto"/>
        <w:rPr>
          <w:rFonts w:hint="eastAsia" w:ascii="宋体" w:hAnsi="宋体" w:eastAsia="宋体" w:cs="宋体"/>
          <w:color w:val="000000" w:themeColor="text1"/>
          <w:sz w:val="24"/>
          <w:szCs w:val="24"/>
        </w:rPr>
        <w:outlineLvl w:val="2"/>
      </w:pPr>
      <w:r/>
      <w:bookmarkStart w:id="147" w:name="_Toc20823301"/>
      <w:r/>
      <w:bookmarkStart w:id="148" w:name="_Toc513029229"/>
      <w:r/>
      <w:bookmarkStart w:id="149" w:name="_Toc16938545"/>
      <w:r/>
      <w:bookmarkStart w:id="150" w:name="_Toc25890"/>
      <w:r/>
      <w:bookmarkStart w:id="151" w:name="_Toc120614218"/>
      <w:r/>
      <w:bookmarkEnd w:id="147"/>
      <w:r/>
      <w:bookmarkEnd w:id="148"/>
      <w:r/>
      <w:bookmarkEnd w:id="149"/>
      <w:r>
        <w:rPr>
          <w:rFonts w:ascii="Times New Roman" w:hAnsi="Times New Roman" w:eastAsia="宋体" w:cs="Times New Roman"/>
          <w:b/>
          <w:bCs/>
          <w:color w:val="000000" w:themeColor="text1"/>
          <w:sz w:val="32"/>
          <w:szCs w:val="32"/>
        </w:rPr>
        <w:t xml:space="preserve">五、响应文件的解密与评审</w:t>
      </w:r>
      <w:bookmarkEnd w:id="150"/>
      <w:r/>
      <w:bookmarkEnd w:id="151"/>
      <w:r/>
      <w:r/>
    </w:p>
    <w:p>
      <w:pPr>
        <w:ind w:firstLine="420"/>
        <w:keepLines/>
        <w:keepNext/>
        <w:spacing w:line="360" w:lineRule="auto"/>
        <w:rPr>
          <w:rFonts w:hint="eastAsia" w:ascii="宋体" w:hAnsi="宋体" w:eastAsia="宋体" w:cs="宋体"/>
          <w:color w:val="000000" w:themeColor="text1"/>
          <w:sz w:val="24"/>
          <w:szCs w:val="24"/>
        </w:rPr>
      </w:pPr>
      <w:r/>
      <w:bookmarkStart w:id="152" w:name="_Toc16938546"/>
      <w:r/>
      <w:bookmarkStart w:id="153" w:name="_Toc513029230"/>
      <w:r/>
      <w:bookmarkStart w:id="154" w:name="_Toc20823302"/>
      <w:r/>
      <w:bookmarkEnd w:id="152"/>
      <w:r/>
      <w:bookmarkEnd w:id="153"/>
      <w:r>
        <w:rPr>
          <w:rFonts w:ascii="Arial" w:hAnsi="Arial" w:eastAsia="宋体" w:cs="Arial"/>
          <w:color w:val="000000" w:themeColor="text1"/>
          <w:sz w:val="28"/>
          <w:szCs w:val="28"/>
        </w:rPr>
        <w:t xml:space="preserve">22</w:t>
      </w:r>
      <w:r>
        <w:rPr>
          <w:rFonts w:ascii="Arial" w:hAnsi="Arial" w:eastAsia="宋体" w:cs="Arial"/>
          <w:color w:val="000000" w:themeColor="text1"/>
          <w:sz w:val="28"/>
          <w:szCs w:val="28"/>
        </w:rPr>
        <w:t xml:space="preserve">、</w:t>
      </w:r>
      <w:bookmarkEnd w:id="154"/>
      <w:r>
        <w:rPr>
          <w:rFonts w:ascii="Arial" w:hAnsi="Arial" w:eastAsia="宋体" w:cs="Arial"/>
          <w:color w:val="000000" w:themeColor="text1"/>
          <w:sz w:val="28"/>
          <w:szCs w:val="28"/>
        </w:rPr>
        <w:t xml:space="preserve">响应文件解密</w:t>
      </w:r>
      <w:r/>
    </w:p>
    <w:p>
      <w:pPr>
        <w:ind w:firstLine="3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22.1供应商应当按照《操作手册》规定，在苏采云系统规定的时间内对磋商响应文件进行解密。</w:t>
      </w:r>
      <w:r/>
    </w:p>
    <w:p>
      <w:pPr>
        <w:ind w:firstLine="420"/>
        <w:keepLines/>
        <w:keepNext/>
        <w:spacing w:line="360" w:lineRule="auto"/>
        <w:rPr>
          <w:rFonts w:hint="eastAsia" w:ascii="宋体" w:hAnsi="宋体" w:eastAsia="宋体" w:cs="宋体"/>
          <w:color w:val="000000" w:themeColor="text1"/>
          <w:sz w:val="24"/>
          <w:szCs w:val="24"/>
        </w:rPr>
      </w:pPr>
      <w:r/>
      <w:bookmarkStart w:id="155" w:name="_Toc16938547"/>
      <w:r/>
      <w:bookmarkStart w:id="156" w:name="_Toc513029231"/>
      <w:r/>
      <w:bookmarkStart w:id="157" w:name="_Toc20823303"/>
      <w:r/>
      <w:bookmarkEnd w:id="155"/>
      <w:r/>
      <w:bookmarkEnd w:id="156"/>
      <w:r>
        <w:rPr>
          <w:rFonts w:ascii="Arial" w:hAnsi="Arial" w:eastAsia="宋体" w:cs="Arial"/>
          <w:color w:val="000000" w:themeColor="text1"/>
          <w:sz w:val="28"/>
          <w:szCs w:val="28"/>
        </w:rPr>
        <w:t xml:space="preserve">23</w:t>
      </w:r>
      <w:r>
        <w:rPr>
          <w:rFonts w:ascii="Arial" w:hAnsi="Arial" w:eastAsia="宋体" w:cs="Arial"/>
          <w:color w:val="000000" w:themeColor="text1"/>
          <w:sz w:val="28"/>
          <w:szCs w:val="28"/>
        </w:rPr>
        <w:t xml:space="preserve">、磋商小组</w:t>
      </w:r>
      <w:bookmarkEnd w:id="157"/>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  </w:t>
      </w:r>
      <w:r>
        <w:rPr>
          <w:rFonts w:hint="eastAsia" w:ascii="宋体" w:hAnsi="宋体" w:eastAsia="宋体" w:cs="宋体"/>
          <w:color w:val="000000" w:themeColor="text1"/>
          <w:sz w:val="24"/>
          <w:szCs w:val="24"/>
        </w:rPr>
        <w:t xml:space="preserve">23.1交易中心将组织磋商小组对响应文件进行评审。磋商小组由采购人代表和有关技术、经济等方面的专家组成，且人员构成符合政府采购有关规定。</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  </w:t>
      </w:r>
      <w:r>
        <w:rPr>
          <w:rFonts w:hint="eastAsia" w:ascii="宋体" w:hAnsi="宋体" w:eastAsia="宋体" w:cs="宋体"/>
          <w:color w:val="000000" w:themeColor="text1"/>
          <w:sz w:val="24"/>
          <w:szCs w:val="24"/>
        </w:rPr>
        <w:t xml:space="preserve">23.2磋商小组独立工作，负责评审所有响应文件并确定成交候选人。</w:t>
      </w:r>
      <w:r/>
    </w:p>
    <w:p>
      <w:pPr>
        <w:ind w:firstLine="420"/>
        <w:keepLines/>
        <w:keepNext/>
        <w:spacing w:line="360" w:lineRule="auto"/>
        <w:rPr>
          <w:rFonts w:hint="eastAsia" w:ascii="宋体" w:hAnsi="宋体" w:eastAsia="宋体" w:cs="宋体"/>
          <w:color w:val="000000" w:themeColor="text1"/>
          <w:sz w:val="24"/>
          <w:szCs w:val="24"/>
        </w:rPr>
      </w:pPr>
      <w:r>
        <w:rPr>
          <w:rFonts w:hint="eastAsia" w:ascii="黑体" w:hAnsi="黑体" w:eastAsia="黑体" w:cs="宋体"/>
          <w:color w:val="000000" w:themeColor="text1"/>
          <w:sz w:val="28"/>
          <w:szCs w:val="28"/>
        </w:rPr>
        <w:t xml:space="preserve">24、评审过程的保密与公正</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24.1磋商小组、采购人和交易中心工作人员、相关监督人员等与评审工作有关的人员，对评审情况以及在评审过程中获悉的国家秘密、商业秘密负有保密责任。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24.2在评审过程中，供应商不得以任何行为影响磋商评审过程，否则其响应文件将被作为无效响应文件。</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24.3在项目评审期间，交易中心将设专门人员与供应商联系。</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24.4 交易中心和磋商小组不向未成交的供应商解释未成交原因，也不公布评审过程中的相关细节。</w:t>
      </w:r>
      <w:r/>
    </w:p>
    <w:p>
      <w:pPr>
        <w:ind w:firstLine="420"/>
        <w:keepLines/>
        <w:keepNext/>
        <w:spacing w:line="360" w:lineRule="auto"/>
        <w:rPr>
          <w:rFonts w:hint="eastAsia" w:ascii="宋体" w:hAnsi="宋体" w:eastAsia="宋体" w:cs="宋体"/>
          <w:color w:val="000000" w:themeColor="text1"/>
          <w:sz w:val="24"/>
          <w:szCs w:val="24"/>
        </w:rPr>
      </w:pPr>
      <w:r/>
      <w:bookmarkStart w:id="158" w:name="_Toc16938548"/>
      <w:r/>
      <w:bookmarkStart w:id="159" w:name="_Toc513029232"/>
      <w:r/>
      <w:bookmarkStart w:id="160" w:name="_Toc20823304"/>
      <w:r/>
      <w:bookmarkEnd w:id="158"/>
      <w:r/>
      <w:bookmarkEnd w:id="159"/>
      <w:r>
        <w:rPr>
          <w:rFonts w:ascii="Arial" w:hAnsi="Arial" w:eastAsia="宋体" w:cs="Arial"/>
          <w:color w:val="000000" w:themeColor="text1"/>
          <w:sz w:val="28"/>
          <w:szCs w:val="28"/>
        </w:rPr>
        <w:t xml:space="preserve">25</w:t>
      </w:r>
      <w:r>
        <w:rPr>
          <w:rFonts w:ascii="Arial" w:hAnsi="Arial" w:eastAsia="宋体" w:cs="Arial"/>
          <w:color w:val="000000" w:themeColor="text1"/>
          <w:sz w:val="28"/>
          <w:szCs w:val="28"/>
        </w:rPr>
        <w:t xml:space="preserve">、评审过程中的的澄清</w:t>
      </w:r>
      <w:bookmarkEnd w:id="160"/>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磋商小组并非对每个供应商都作澄清要求。</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25.2需要供应商进行澄清、说明和更正的，磋商小组将通过苏采云系统向供应商发布“澄清要求函”，接到“澄清要求函”的供应商应当按照要求在苏</w:t>
      </w:r>
      <w:r>
        <w:rPr>
          <w:rFonts w:hint="eastAsia" w:ascii="宋体" w:hAnsi="宋体" w:eastAsia="宋体" w:cs="宋体"/>
          <w:color w:val="000000" w:themeColor="text1"/>
          <w:sz w:val="24"/>
          <w:szCs w:val="24"/>
        </w:rPr>
        <w:t xml:space="preserve">采云系统中提交“澄清响应函”并加盖CA电子公章。澄清、说明和更正的内容作为响应文件的补充部分，具体操作方式见《操作手册》。</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25.3 接到磋商小组澄清、说明和更正要求的供应商如未按规定做出澄清、说明和 更正，其风险由供应商自行承担。</w:t>
      </w:r>
      <w:r/>
    </w:p>
    <w:p>
      <w:pPr>
        <w:ind w:firstLine="420"/>
        <w:keepLines/>
        <w:keepNext/>
        <w:spacing w:line="360" w:lineRule="auto"/>
        <w:rPr>
          <w:rFonts w:hint="eastAsia" w:ascii="宋体" w:hAnsi="宋体" w:eastAsia="宋体" w:cs="宋体"/>
          <w:color w:val="000000" w:themeColor="text1"/>
          <w:sz w:val="24"/>
          <w:szCs w:val="24"/>
        </w:rPr>
      </w:pPr>
      <w:r/>
      <w:bookmarkStart w:id="161" w:name="_Toc16938549"/>
      <w:r/>
      <w:bookmarkStart w:id="162" w:name="_Toc513029233"/>
      <w:r/>
      <w:bookmarkStart w:id="163" w:name="_Toc20823305"/>
      <w:r/>
      <w:bookmarkEnd w:id="161"/>
      <w:r/>
      <w:bookmarkEnd w:id="162"/>
      <w:r>
        <w:rPr>
          <w:rFonts w:ascii="Arial" w:hAnsi="Arial" w:eastAsia="宋体" w:cs="Arial"/>
          <w:color w:val="000000" w:themeColor="text1"/>
          <w:sz w:val="28"/>
          <w:szCs w:val="28"/>
        </w:rPr>
        <w:t xml:space="preserve">26</w:t>
      </w:r>
      <w:r>
        <w:rPr>
          <w:rFonts w:ascii="Arial" w:hAnsi="Arial" w:eastAsia="宋体" w:cs="Arial"/>
          <w:color w:val="000000" w:themeColor="text1"/>
          <w:sz w:val="28"/>
          <w:szCs w:val="28"/>
        </w:rPr>
        <w:t xml:space="preserve">、对响应文件的审</w:t>
      </w:r>
      <w:bookmarkEnd w:id="163"/>
      <w:r>
        <w:rPr>
          <w:rFonts w:ascii="Arial" w:hAnsi="Arial" w:eastAsia="宋体" w:cs="Arial"/>
          <w:color w:val="000000" w:themeColor="text1"/>
          <w:sz w:val="28"/>
          <w:szCs w:val="28"/>
        </w:rPr>
        <w:t xml:space="preserve">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26.1响应文件审查分为资格审查和符合性审查。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26.1.1 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磋商小组在进行资格审查的同时，将在“信用中国”网站（www.creditchina.gov.cn）查询供应商的信用记录，以确定供应商是否具备磋商资格。</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26.3未实质性响应磋商文件的情形</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26.3.1供应商在苏采云系统规定的时间内未成功解密电子响应文件的。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26.3.2供应商未按照磋商文件要求上传电子响应文件的。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26.3.3同一供应商提交两个（含两个）以上不同的响应文件或者最后报价的。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26.3.4供应商不具备磋商文件中规定资格要求的。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26.3.5供应商的最后报价超过了采购预算。</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26.3.6不符合磋商文件中规定的实质性要求和条件的</w:t>
      </w:r>
      <w:r>
        <w:rPr>
          <w:rFonts w:hint="eastAsia" w:ascii="宋体" w:hAnsi="宋体" w:eastAsia="宋体" w:cs="宋体"/>
          <w:i/>
          <w:iCs/>
          <w:color w:val="000000" w:themeColor="text1"/>
          <w:sz w:val="24"/>
          <w:szCs w:val="24"/>
          <w:u w:val="single"/>
        </w:rPr>
        <w:t xml:space="preserve">（本磋商文件中斜体且有下划线部分为实质性要求和条件）。</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26.3.7供应商被 “信用中国”网站（www.creditchina.gov.cn）列入失信被执行人或重大税收违法**当事人**或政府采购严重失信行为记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26.3.8  响应文件含有采购人不能接受的附加条件的。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26.3.9 本项目采购产品属于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26.3.10响应文件未按照磋商文件要求加盖CA电子公章的。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26.4未实质性响应磋商文件的响应文件按无效响应处理。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eastAsia="宋体" w:cs="宋体"/>
          <w:color w:val="000000" w:themeColor="text1"/>
          <w:sz w:val="24"/>
          <w:szCs w:val="24"/>
        </w:rPr>
      </w:pPr>
      <w:r/>
      <w:bookmarkStart w:id="164" w:name="_Toc16938550"/>
      <w:r/>
      <w:bookmarkStart w:id="165" w:name="_Toc513029234"/>
      <w:r/>
      <w:bookmarkStart w:id="166" w:name="_Toc20823306"/>
      <w:r/>
      <w:bookmarkEnd w:id="164"/>
      <w:r/>
      <w:bookmarkEnd w:id="165"/>
      <w:r>
        <w:rPr>
          <w:rFonts w:hint="eastAsia" w:ascii="宋体" w:hAnsi="宋体" w:eastAsia="宋体" w:cs="宋体"/>
          <w:color w:val="000000" w:themeColor="text1"/>
          <w:sz w:val="24"/>
          <w:szCs w:val="24"/>
        </w:rPr>
        <w:t xml:space="preserve">26.6供应商在项目评审全过程中应保持通讯畅通，并安排专人与交易中心及磋商小组联系。</w:t>
      </w:r>
      <w:bookmarkEnd w:id="166"/>
      <w:r/>
      <w:r/>
    </w:p>
    <w:p>
      <w:pPr>
        <w:ind w:firstLine="420"/>
        <w:keepLines/>
        <w:keepNext/>
        <w:spacing w:line="360" w:lineRule="auto"/>
        <w:rPr>
          <w:rFonts w:hint="eastAsia" w:ascii="宋体" w:hAnsi="宋体" w:eastAsia="宋体" w:cs="宋体"/>
          <w:color w:val="000000" w:themeColor="text1"/>
          <w:sz w:val="24"/>
          <w:szCs w:val="24"/>
        </w:rPr>
      </w:pPr>
      <w:r>
        <w:rPr>
          <w:rFonts w:ascii="Arial" w:hAnsi="Arial" w:eastAsia="宋体" w:cs="Arial"/>
          <w:color w:val="000000" w:themeColor="text1"/>
          <w:sz w:val="28"/>
          <w:szCs w:val="28"/>
        </w:rPr>
        <w:t xml:space="preserve">27</w:t>
      </w:r>
      <w:r>
        <w:rPr>
          <w:rFonts w:ascii="Arial" w:hAnsi="Arial" w:eastAsia="宋体" w:cs="Arial"/>
          <w:color w:val="000000" w:themeColor="text1"/>
          <w:sz w:val="28"/>
          <w:szCs w:val="28"/>
        </w:rPr>
        <w:t xml:space="preserve">、磋商程序及评审方法和评审标准</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27.1磋商程序</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27.1.1对于通过资格审查和符合性审查的供应商，磋商小组将集中与单一供应商分别进行磋商。</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在磋商过程中，磋商小组可能根据磋商文件和磋商情况实质性变动的内容</w:t>
      </w:r>
      <w:r>
        <w:rPr>
          <w:rFonts w:hint="eastAsia" w:ascii="宋体" w:hAnsi="宋体" w:eastAsia="宋体" w:cs="宋体"/>
          <w:color w:val="000000" w:themeColor="text1"/>
          <w:sz w:val="24"/>
          <w:szCs w:val="24"/>
        </w:rPr>
        <w:t xml:space="preserve">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27.1.2磋商文件能够详细列明采购标的的技术、服务要求的，磋商结束后，磋商小组将在苏采云系统要求所有实质性响应的供应商在规定时间内提交最后报价。</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27.2 评审方法和评审标准</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27.2.2评审标准</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见本磋商文件第五章规定。</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27.3采购活动终止的情况</w:t>
      </w:r>
      <w:r/>
    </w:p>
    <w:p>
      <w:pPr>
        <w:ind w:firstLine="360"/>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出现下列情形之一的，本次竞争性磋商采购活动将被终止：</w:t>
      </w:r>
      <w:r/>
    </w:p>
    <w:p>
      <w:pPr>
        <w:ind w:firstLine="360"/>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27.3.1因情况变化，不再符合规定的竞争性磋商采购方式适用情形的。</w:t>
      </w:r>
      <w:r/>
    </w:p>
    <w:p>
      <w:pPr>
        <w:ind w:firstLine="360"/>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27.3.2出现影响采购公正的违法、违规行为的。</w:t>
      </w:r>
      <w:r/>
    </w:p>
    <w:p>
      <w:pPr>
        <w:ind w:firstLine="360"/>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27.3.3除本磋商文件第二章第27.1.2条第三款规定的情形外，在采购过程中符合要求的供应商或者最后报价未超过采购预算的供应商不足3家的。</w:t>
      </w:r>
      <w:r/>
    </w:p>
    <w:p>
      <w:pPr>
        <w:ind w:firstLine="360"/>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27.3.4在苏采云系统规定时间内成功解密电子响应文件的供应商不足3家的。</w:t>
      </w:r>
      <w:r/>
    </w:p>
    <w:p>
      <w:pPr>
        <w:keepLines/>
        <w:keepNext/>
        <w:spacing w:line="360" w:lineRule="auto"/>
        <w:rPr>
          <w:rFonts w:hint="eastAsia" w:ascii="宋体" w:hAnsi="宋体" w:eastAsia="宋体" w:cs="宋体"/>
          <w:color w:val="000000" w:themeColor="text1"/>
          <w:sz w:val="24"/>
          <w:szCs w:val="24"/>
        </w:rPr>
        <w:outlineLvl w:val="2"/>
      </w:pPr>
      <w:r/>
      <w:bookmarkStart w:id="167" w:name="_Toc513029235"/>
      <w:r/>
      <w:bookmarkStart w:id="168" w:name="_Toc16938551"/>
      <w:r/>
      <w:bookmarkStart w:id="169" w:name="_Toc20823307"/>
      <w:r/>
      <w:bookmarkStart w:id="170" w:name="_Toc120614219"/>
      <w:r/>
      <w:bookmarkStart w:id="171" w:name="_Toc6391"/>
      <w:r/>
      <w:bookmarkEnd w:id="167"/>
      <w:r/>
      <w:bookmarkEnd w:id="168"/>
      <w:r/>
      <w:bookmarkEnd w:id="169"/>
      <w:r>
        <w:rPr>
          <w:rFonts w:ascii="Times New Roman" w:hAnsi="Times New Roman" w:eastAsia="宋体" w:cs="Times New Roman"/>
          <w:b/>
          <w:bCs/>
          <w:color w:val="000000" w:themeColor="text1"/>
          <w:sz w:val="32"/>
          <w:szCs w:val="32"/>
        </w:rPr>
        <w:t xml:space="preserve">六、</w:t>
      </w:r>
      <w:bookmarkEnd w:id="170"/>
      <w:r>
        <w:rPr>
          <w:rFonts w:ascii="Times New Roman" w:hAnsi="Times New Roman" w:eastAsia="宋体" w:cs="Times New Roman"/>
          <w:b/>
          <w:bCs/>
          <w:color w:val="000000" w:themeColor="text1"/>
          <w:sz w:val="32"/>
          <w:szCs w:val="32"/>
        </w:rPr>
        <w:t xml:space="preserve">成交</w:t>
      </w:r>
      <w:bookmarkEnd w:id="171"/>
      <w:r/>
      <w:r/>
    </w:p>
    <w:p>
      <w:pPr>
        <w:ind w:firstLine="600"/>
        <w:keepLines/>
        <w:keepNext/>
        <w:spacing w:line="360" w:lineRule="auto"/>
        <w:rPr>
          <w:rFonts w:hint="eastAsia" w:ascii="宋体" w:hAnsi="宋体" w:eastAsia="宋体" w:cs="宋体"/>
          <w:color w:val="000000" w:themeColor="text1"/>
          <w:sz w:val="24"/>
          <w:szCs w:val="24"/>
        </w:rPr>
      </w:pPr>
      <w:r/>
      <w:bookmarkStart w:id="172" w:name="_Toc16938554"/>
      <w:r/>
      <w:bookmarkStart w:id="173" w:name="_Toc513029238"/>
      <w:r/>
      <w:bookmarkStart w:id="174" w:name="_Toc20823310"/>
      <w:r/>
      <w:bookmarkEnd w:id="172"/>
      <w:r/>
      <w:bookmarkEnd w:id="173"/>
      <w:r>
        <w:rPr>
          <w:rFonts w:hint="eastAsia" w:ascii="黑体" w:hAnsi="黑体" w:eastAsia="黑体" w:cs="宋体"/>
          <w:color w:val="000000" w:themeColor="text1"/>
          <w:sz w:val="30"/>
          <w:szCs w:val="30"/>
        </w:rPr>
        <w:t xml:space="preserve">28、</w:t>
      </w:r>
      <w:bookmarkEnd w:id="174"/>
      <w:r>
        <w:rPr>
          <w:rFonts w:hint="eastAsia" w:ascii="黑体" w:hAnsi="黑体" w:eastAsia="黑体" w:cs="宋体"/>
          <w:color w:val="000000" w:themeColor="text1"/>
          <w:sz w:val="30"/>
          <w:szCs w:val="30"/>
        </w:rPr>
        <w:t xml:space="preserve">确定成交单位</w:t>
      </w:r>
      <w:r/>
    </w:p>
    <w:p>
      <w:pPr>
        <w:ind w:firstLine="478"/>
        <w:spacing w:line="360"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28.2采购人从评审报告提出的成交候选供应商中，按照排序由高到低的原则确定成交供应商。采购人确定成交供应商后，交易中心将在“江苏政府采购网”发布成交结果公告，公告期限为1个工作日。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28.3若有充分证据证明，成交供应商出现下列情况之一的，一经查实，将被取消成交资格：</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28.3.1提供虚假材料谋取成交的。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28.3.2与评审专家、采购人、其他供应商或者交易中心工作人员恶意串通的。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28.3.3向评审专家、采购人或交易中心工作人员行贿或者提供其他不正当利益的。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28.3.4恶意竞争，最后报价明显低于其自身合理成本且又无法提供证明的。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28.3.5不满足本磋商文件规定的实质性要求，但在评审过程中又未被磋商小组发现的。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28.3.6成交后无正当理由拒不与采购人签订政府采购合同或者未按照磋商文件确定的事项签订政府采购合同的。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28.3.7将政府采购合同转包的。</w:t>
      </w:r>
      <w:r/>
    </w:p>
    <w:p>
      <w:pPr>
        <w:ind w:firstLine="600"/>
        <w:keepLines/>
        <w:keepNext/>
        <w:spacing w:line="360" w:lineRule="auto"/>
        <w:rPr>
          <w:rFonts w:hint="eastAsia" w:ascii="宋体" w:hAnsi="宋体" w:eastAsia="宋体" w:cs="宋体"/>
          <w:color w:val="000000" w:themeColor="text1"/>
          <w:sz w:val="24"/>
          <w:szCs w:val="24"/>
        </w:rPr>
      </w:pPr>
      <w:r/>
      <w:bookmarkStart w:id="175" w:name="_Toc200451960"/>
      <w:r>
        <w:rPr>
          <w:rFonts w:hint="eastAsia" w:ascii="黑体" w:hAnsi="黑体" w:eastAsia="黑体" w:cs="宋体"/>
          <w:color w:val="000000" w:themeColor="text1"/>
          <w:sz w:val="30"/>
          <w:szCs w:val="30"/>
        </w:rPr>
        <w:t xml:space="preserve">29、质疑处理</w:t>
      </w:r>
      <w:bookmarkEnd w:id="175"/>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spacing w:line="360" w:lineRule="auto"/>
        <w:rPr>
          <w:rFonts w:ascii="Times New Roman" w:hAnsi="Times New Roman" w:eastAsia="宋体" w:cs="Times New Roman"/>
          <w:color w:val="000000" w:themeColor="text1"/>
          <w:sz w:val="24"/>
          <w:szCs w:val="24"/>
        </w:rPr>
      </w:pPr>
      <w:r>
        <w:rPr>
          <w:rFonts w:hint="eastAsia" w:ascii="宋体" w:hAnsi="宋体" w:eastAsia="宋体" w:cs="宋体"/>
          <w:color w:val="000000" w:themeColor="text1"/>
          <w:sz w:val="24"/>
          <w:szCs w:val="24"/>
        </w:rPr>
        <w:t xml:space="preserve">29.2.1</w:t>
      </w:r>
      <w:r>
        <w:rPr>
          <w:rFonts w:ascii="Times New Roman" w:hAnsi="Times New Roman" w:eastAsia="宋体" w:cs="Times New Roman"/>
          <w:color w:val="000000" w:themeColor="text1"/>
          <w:sz w:val="24"/>
          <w:szCs w:val="24"/>
        </w:rPr>
        <w:t xml:space="preserve">对可以质疑的采购文件提出质疑的，为收到采购文件之日或者采购</w:t>
      </w:r>
      <w:r/>
    </w:p>
    <w:p>
      <w:pPr>
        <w:jc w:val="left"/>
        <w:spacing w:line="360" w:lineRule="auto"/>
        <w:rPr>
          <w:rFonts w:hint="eastAsia" w:ascii="宋体" w:hAnsi="宋体" w:eastAsia="宋体" w:cs="宋体"/>
          <w:color w:val="000000" w:themeColor="text1"/>
          <w:sz w:val="24"/>
          <w:szCs w:val="24"/>
        </w:rPr>
      </w:pPr>
      <w:r>
        <w:rPr>
          <w:rFonts w:ascii="Times New Roman" w:hAnsi="Times New Roman" w:eastAsia="宋体" w:cs="Times New Roman"/>
          <w:color w:val="000000" w:themeColor="text1"/>
          <w:sz w:val="24"/>
          <w:szCs w:val="24"/>
        </w:rPr>
        <w:t xml:space="preserve">文件公告期限届满之日。</w:t>
      </w:r>
      <w:r>
        <w:rPr>
          <w:rFonts w:ascii="Times New Roman" w:hAnsi="Times New Roman" w:eastAsia="宋体" w:cs="Times New Roman"/>
          <w:color w:val="000000" w:themeColor="text1"/>
          <w:sz w:val="24"/>
          <w:szCs w:val="24"/>
        </w:rPr>
        <w:br/>
        <w:t xml:space="preserve">   </w:t>
      </w:r>
      <w:r>
        <w:rPr>
          <w:rFonts w:hint="eastAsia" w:ascii="宋体" w:hAnsi="宋体" w:eastAsia="宋体" w:cs="宋体"/>
          <w:color w:val="000000" w:themeColor="text1"/>
          <w:sz w:val="24"/>
          <w:szCs w:val="24"/>
        </w:rPr>
        <w:t xml:space="preserve">29.2.2</w:t>
      </w:r>
      <w:r>
        <w:rPr>
          <w:rFonts w:ascii="Times New Roman" w:hAnsi="Times New Roman" w:eastAsia="宋体" w:cs="Times New Roman"/>
          <w:color w:val="000000" w:themeColor="text1"/>
          <w:sz w:val="24"/>
          <w:szCs w:val="24"/>
        </w:rPr>
        <w:t xml:space="preserve">对采购过程提出质疑的，为各采购程序环节结束之日。</w:t>
      </w:r>
      <w:r>
        <w:rPr>
          <w:rFonts w:ascii="Times New Roman" w:hAnsi="Times New Roman" w:eastAsia="宋体" w:cs="Times New Roman"/>
          <w:color w:val="000000" w:themeColor="text1"/>
          <w:sz w:val="24"/>
          <w:szCs w:val="24"/>
        </w:rPr>
        <w:br/>
        <w:t xml:space="preserve">   </w:t>
      </w:r>
      <w:r>
        <w:rPr>
          <w:rFonts w:hint="eastAsia" w:ascii="宋体" w:hAnsi="宋体" w:eastAsia="宋体" w:cs="宋体"/>
          <w:color w:val="000000" w:themeColor="text1"/>
          <w:sz w:val="24"/>
          <w:szCs w:val="24"/>
        </w:rPr>
        <w:t xml:space="preserve">29.2.3</w:t>
      </w:r>
      <w:r>
        <w:rPr>
          <w:rFonts w:ascii="Times New Roman" w:hAnsi="Times New Roman" w:eastAsia="宋体" w:cs="Times New Roman"/>
          <w:color w:val="000000" w:themeColor="text1"/>
          <w:sz w:val="24"/>
          <w:szCs w:val="24"/>
        </w:rPr>
        <w:t xml:space="preserve">对成交结果提出质疑的，为成交结果公告期限届满之日。</w:t>
      </w:r>
      <w:r/>
    </w:p>
    <w:p>
      <w:pPr>
        <w:ind w:firstLine="480"/>
        <w:spacing w:line="360" w:lineRule="auto"/>
        <w:rPr>
          <w:rFonts w:hint="eastAsia" w:ascii="宋体" w:hAnsi="宋体" w:eastAsia="宋体" w:cs="宋体"/>
          <w:color w:val="000000" w:themeColor="text1"/>
          <w:sz w:val="24"/>
          <w:szCs w:val="24"/>
        </w:rPr>
      </w:pPr>
      <w:r>
        <w:rPr>
          <w:rFonts w:ascii="Times New Roman" w:hAnsi="Times New Roman" w:eastAsia="宋体" w:cs="Times New Roman"/>
          <w:color w:val="000000" w:themeColor="text1"/>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29.4 </w:t>
      </w:r>
      <w:r>
        <w:rPr>
          <w:rFonts w:hint="eastAsia" w:ascii="宋体" w:hAnsi="宋体" w:eastAsia="宋体" w:cs="宋体"/>
          <w:color w:val="000000"/>
          <w:sz w:val="24"/>
          <w:szCs w:val="24"/>
        </w:rPr>
        <w:t xml:space="preserve">供应商（含潜在供应商）对采购方式、采购需求、供应商资格条件、评审方法与评审标准、评审结果、合同文本的询问、质疑请向采购人提出，由采购人负责答复。供应商对其他事项的询问可以向交易中心提出，由交易中心负责答复。供应商（含潜在供应商）对与本项目有关的所有询问、质疑均可向采购人提出，由采购人负责答复。</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采购人及交易中心只接收以纸质原件形式送达的质疑,建议供应商尽量通过</w:t>
      </w:r>
      <w:r>
        <w:rPr>
          <w:rFonts w:hint="eastAsia" w:ascii="宋体" w:hAnsi="宋体" w:eastAsia="宋体" w:cs="宋体"/>
          <w:color w:val="000000" w:themeColor="text1"/>
          <w:sz w:val="24"/>
          <w:szCs w:val="24"/>
        </w:rPr>
        <w:t xml:space="preserve">邮寄方式提交质疑（采购人和交易中心不接受未填写快递运单的快件）。</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采购人质疑接收人及联系方式见本磋商文件第一章。</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29.5 以下情形的质疑不予受理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29.5.1 内容不符合《政府采购质疑和投诉办法》第十二条规定的质疑。</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29.5.2 超出政府采购法定期限的质疑。</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29.5.3 以传真、电子邮件等方式递交的非原件形式的质疑。</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29.5.4 未参加磋商活动的供应商或在磋商活动中自身权益未受到损害的供应商所提出的质疑。</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29.5.5供应商组成联合体参加磋商，联合体中任何一方或多方未按要求签字、盖章、加盖公章的质疑。</w:t>
      </w:r>
      <w:r/>
    </w:p>
    <w:p>
      <w:pPr>
        <w:ind w:firstLine="46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360" w:lineRule="auto"/>
        <w:rPr>
          <w:rFonts w:hint="eastAsia" w:ascii="宋体" w:hAnsi="宋体" w:eastAsia="宋体" w:cs="宋体"/>
          <w:color w:val="000000" w:themeColor="text1"/>
          <w:sz w:val="24"/>
          <w:szCs w:val="24"/>
        </w:rPr>
      </w:pPr>
      <w:r>
        <w:rPr>
          <w:rFonts w:hint="eastAsia" w:ascii="黑体" w:hAnsi="黑体" w:eastAsia="黑体" w:cs="宋体"/>
          <w:color w:val="000000" w:themeColor="text1"/>
          <w:sz w:val="30"/>
          <w:szCs w:val="30"/>
        </w:rPr>
        <w:t xml:space="preserve">30、成交通知书</w:t>
      </w:r>
      <w:r/>
    </w:p>
    <w:p>
      <w:pPr>
        <w:ind w:firstLine="6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eastAsia="宋体" w:cs="宋体"/>
          <w:color w:val="000000" w:themeColor="text1"/>
          <w:sz w:val="24"/>
          <w:szCs w:val="24"/>
        </w:rPr>
        <w:outlineLvl w:val="2"/>
      </w:pPr>
      <w:r/>
      <w:bookmarkStart w:id="176" w:name="_Toc120614220"/>
      <w:r/>
      <w:bookmarkStart w:id="177" w:name="_Toc513029236"/>
      <w:r/>
      <w:bookmarkStart w:id="178" w:name="_Toc16938552"/>
      <w:r/>
      <w:bookmarkStart w:id="179" w:name="_Toc20823308"/>
      <w:r/>
      <w:bookmarkStart w:id="180" w:name="_Toc22666"/>
      <w:r/>
      <w:bookmarkEnd w:id="176"/>
      <w:r/>
      <w:bookmarkEnd w:id="177"/>
      <w:r/>
      <w:bookmarkEnd w:id="178"/>
      <w:r>
        <w:rPr>
          <w:rFonts w:ascii="Times New Roman" w:hAnsi="Times New Roman" w:eastAsia="宋体" w:cs="Times New Roman"/>
          <w:b/>
          <w:bCs/>
          <w:color w:val="000000" w:themeColor="text1"/>
          <w:sz w:val="32"/>
          <w:szCs w:val="32"/>
        </w:rPr>
        <w:t xml:space="preserve">七、授予合同</w:t>
      </w:r>
      <w:bookmarkEnd w:id="179"/>
      <w:r/>
      <w:bookmarkEnd w:id="180"/>
      <w:r/>
      <w:r/>
    </w:p>
    <w:p>
      <w:pPr>
        <w:ind w:firstLine="600"/>
        <w:keepLines/>
        <w:keepNext/>
        <w:spacing w:line="360" w:lineRule="auto"/>
        <w:rPr>
          <w:rFonts w:hint="eastAsia" w:ascii="宋体" w:hAnsi="宋体" w:eastAsia="宋体" w:cs="宋体"/>
          <w:color w:val="000000" w:themeColor="text1"/>
          <w:sz w:val="24"/>
          <w:szCs w:val="24"/>
        </w:rPr>
      </w:pPr>
      <w:r/>
      <w:bookmarkStart w:id="181" w:name="_Toc16938553"/>
      <w:r/>
      <w:bookmarkStart w:id="182" w:name="_Toc513029237"/>
      <w:r/>
      <w:bookmarkStart w:id="183" w:name="_Toc20823309"/>
      <w:r/>
      <w:bookmarkEnd w:id="181"/>
      <w:r/>
      <w:bookmarkEnd w:id="182"/>
      <w:r>
        <w:rPr>
          <w:rFonts w:hint="eastAsia" w:ascii="黑体" w:hAnsi="黑体" w:eastAsia="黑体" w:cs="宋体"/>
          <w:color w:val="000000" w:themeColor="text1"/>
          <w:sz w:val="30"/>
          <w:szCs w:val="30"/>
        </w:rPr>
        <w:t xml:space="preserve">31. 签订合同</w:t>
      </w:r>
      <w:bookmarkEnd w:id="183"/>
      <w:r/>
      <w:r/>
    </w:p>
    <w:p>
      <w:pPr>
        <w:ind w:firstLine="6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31.l成交供应商应当在成交通知书发出之日起三十日内，按照磋商文件确定的事项与采购人签订政府采购合同。</w:t>
      </w:r>
      <w:r/>
    </w:p>
    <w:p>
      <w:pPr>
        <w:ind w:firstLine="6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31.2磋商文件、成交供应商的响应文件及磋商过程中有关澄清、承诺文件均应作为合同附件。</w:t>
      </w:r>
      <w:r/>
    </w:p>
    <w:p>
      <w:pPr>
        <w:ind w:firstLine="6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31.3 签订合同后，</w:t>
      </w:r>
      <w:r>
        <w:rPr>
          <w:rFonts w:hint="eastAsia" w:ascii="宋体" w:hAnsi="宋体" w:eastAsia="宋体" w:cs="宋体"/>
          <w:i/>
          <w:iCs/>
          <w:color w:val="000000" w:themeColor="text1"/>
          <w:sz w:val="24"/>
          <w:szCs w:val="24"/>
          <w:u w:val="single"/>
        </w:rPr>
        <w:t xml:space="preserve">成交供应商不得将合同标的进行转包</w:t>
      </w:r>
      <w:r>
        <w:rPr>
          <w:rFonts w:hint="eastAsia" w:ascii="宋体" w:hAnsi="宋体" w:eastAsia="宋体" w:cs="宋体"/>
          <w:color w:val="000000" w:themeColor="text1"/>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360" w:lineRule="auto"/>
        <w:rPr>
          <w:rFonts w:hint="eastAsia" w:ascii="宋体" w:hAnsi="宋体" w:eastAsia="宋体" w:cs="宋体"/>
          <w:color w:val="000000" w:themeColor="text1"/>
          <w:sz w:val="24"/>
          <w:szCs w:val="24"/>
        </w:rPr>
      </w:pPr>
      <w:r>
        <w:rPr>
          <w:rFonts w:hint="eastAsia" w:ascii="黑体" w:hAnsi="黑体" w:eastAsia="黑体" w:cs="宋体"/>
          <w:color w:val="000000" w:themeColor="text1"/>
          <w:sz w:val="30"/>
          <w:szCs w:val="30"/>
        </w:rPr>
        <w:t xml:space="preserve">32、标的物的追加</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spacing w:line="360" w:lineRule="auto"/>
        <w:rPr>
          <w:rFonts w:hint="eastAsia" w:ascii="宋体" w:hAnsi="宋体" w:eastAsia="宋体" w:cs="宋体"/>
          <w:color w:val="000000" w:themeColor="text1"/>
          <w:sz w:val="24"/>
          <w:szCs w:val="24"/>
        </w:rPr>
      </w:pPr>
      <w:r/>
      <w:bookmarkStart w:id="184" w:name="_Toc513029242"/>
      <w:r/>
      <w:bookmarkStart w:id="185" w:name="_Toc16938558"/>
      <w:r/>
      <w:bookmarkStart w:id="186" w:name="_Toc20823314"/>
      <w:r/>
      <w:bookmarkStart w:id="187" w:name="_Toc479757207"/>
      <w:r/>
      <w:bookmarkStart w:id="188" w:name="_Toc120614221"/>
      <w:r/>
      <w:bookmarkEnd w:id="184"/>
      <w:r/>
      <w:bookmarkEnd w:id="185"/>
      <w:r/>
      <w:bookmarkEnd w:id="186"/>
      <w:r/>
      <w:bookmarkEnd w:id="187"/>
      <w:r>
        <w:rPr>
          <w:rFonts w:hint="eastAsia" w:ascii="黑体" w:hAnsi="黑体" w:eastAsia="黑体" w:cs="宋体"/>
          <w:color w:val="000000" w:themeColor="text1"/>
          <w:sz w:val="30"/>
          <w:szCs w:val="30"/>
        </w:rPr>
        <w:t xml:space="preserve">33、政府采购履约资金扶持政策</w:t>
      </w:r>
      <w:bookmarkEnd w:id="188"/>
      <w:r/>
      <w:r/>
    </w:p>
    <w:p>
      <w:pPr>
        <w:ind w:firstLine="600"/>
        <w:keepLines/>
        <w:keepNex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33.1成交供应商可凭政府采购合同办理融资贷款，详情请见江苏政府采购网“政采贷”专栏。</w:t>
      </w:r>
      <w:r/>
    </w:p>
    <w:p>
      <w:pPr>
        <w:ind w:firstLine="600"/>
        <w:keepLines/>
        <w:keepNext/>
        <w:spacing w:line="360" w:lineRule="auto"/>
        <w:rPr>
          <w:rFonts w:hint="eastAsia" w:ascii="宋体" w:hAnsi="宋体" w:eastAsia="宋体" w:cs="宋体"/>
          <w:color w:val="000000" w:themeColor="text1"/>
          <w:sz w:val="24"/>
          <w:szCs w:val="24"/>
        </w:rPr>
      </w:pPr>
      <w:r>
        <w:rPr>
          <w:rFonts w:hAnsi="宋体" w:eastAsia="宋体" w:cs="宋体"/>
          <w:color w:val="000000" w:themeColor="text1"/>
          <w:sz w:val="24"/>
          <w:szCs w:val="24"/>
        </w:rPr>
        <w:t xml:space="preserve">33</w:t>
      </w:r>
      <w:r>
        <w:rPr>
          <w:rFonts w:hint="eastAsia" w:hAnsi="宋体" w:eastAsia="宋体" w:cs="宋体"/>
          <w:color w:val="000000" w:themeColor="text1"/>
          <w:sz w:val="24"/>
          <w:szCs w:val="24"/>
        </w:rPr>
        <w:t xml:space="preserve">．</w:t>
      </w:r>
      <w:r>
        <w:rPr>
          <w:rFonts w:hAnsi="宋体" w:eastAsia="宋体" w:cs="宋体"/>
          <w:color w:val="000000" w:themeColor="text1"/>
          <w:sz w:val="24"/>
          <w:szCs w:val="24"/>
        </w:rPr>
        <w:t xml:space="preserve">2</w:t>
      </w:r>
      <w:r>
        <w:rPr>
          <w:rFonts w:hint="eastAsia" w:hAnsi="宋体" w:eastAsia="宋体" w:cs="宋体"/>
          <w:color w:val="000000" w:themeColor="text1"/>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600"/>
        <w:keepLines/>
        <w:keepNext/>
        <w:spacing w:line="360" w:lineRule="auto"/>
        <w:rPr>
          <w:rFonts w:hint="eastAsia" w:ascii="黑体" w:hAnsi="黑体" w:eastAsia="黑体" w:cs="宋体"/>
          <w:color w:val="000000" w:themeColor="text1"/>
          <w:sz w:val="30"/>
          <w:szCs w:val="30"/>
        </w:rPr>
      </w:pPr>
      <w:r>
        <w:rPr>
          <w:rFonts w:ascii="Calibri" w:hAnsi="Calibri" w:eastAsia="黑体" w:cs="Calibri"/>
          <w:color w:val="000000" w:themeColor="text1"/>
          <w:sz w:val="30"/>
          <w:szCs w:val="30"/>
        </w:rPr>
        <w:t xml:space="preserve"> </w:t>
      </w:r>
      <w:r>
        <w:rPr>
          <w:rFonts w:ascii="黑体" w:hAnsi="黑体" w:eastAsia="黑体" w:cs="宋体"/>
          <w:color w:val="000000" w:themeColor="text1"/>
          <w:sz w:val="30"/>
          <w:szCs w:val="30"/>
        </w:rPr>
        <w:t xml:space="preserve">34、</w:t>
      </w:r>
      <w:r>
        <w:rPr>
          <w:rFonts w:hint="eastAsia" w:ascii="黑体" w:hAnsi="黑体" w:eastAsia="黑体" w:cs="宋体"/>
          <w:color w:val="000000" w:themeColor="text1"/>
          <w:sz w:val="30"/>
          <w:szCs w:val="30"/>
        </w:rPr>
        <w:t xml:space="preserve">落实《商品包装政府采购需求标准（试行）》、《快递包装政府采购需求标准（试行）》的相关政策，商品包装和快递包装应符合文件要求。</w:t>
      </w:r>
      <w:r/>
    </w:p>
    <w:p>
      <w:pPr>
        <w:ind w:firstLine="600"/>
        <w:keepLines/>
        <w:keepNext/>
        <w:spacing w:line="360" w:lineRule="auto"/>
        <w:rPr>
          <w:rFonts w:hint="eastAsia" w:ascii="黑体" w:hAnsi="黑体" w:eastAsia="黑体" w:cs="宋体"/>
          <w:color w:val="000000" w:themeColor="text1"/>
          <w:sz w:val="30"/>
          <w:szCs w:val="30"/>
        </w:rPr>
      </w:pPr>
      <w:r>
        <w:rPr>
          <w:rFonts w:ascii="黑体" w:hAnsi="黑体" w:eastAsia="黑体" w:cs="宋体"/>
          <w:color w:val="000000" w:themeColor="text1"/>
          <w:sz w:val="30"/>
          <w:szCs w:val="30"/>
        </w:rPr>
        <w:t xml:space="preserve">35、</w:t>
      </w:r>
      <w:r>
        <w:rPr>
          <w:rFonts w:hint="eastAsia" w:ascii="黑体" w:hAnsi="黑体" w:eastAsia="黑体" w:cs="宋体"/>
          <w:color w:val="000000" w:themeColor="text1"/>
          <w:sz w:val="30"/>
          <w:szCs w:val="30"/>
        </w:rPr>
        <w:t xml:space="preserve">按照《绿色数据中心政府采购需求标准</w:t>
      </w:r>
      <w:r>
        <w:rPr>
          <w:rFonts w:ascii="黑体" w:hAnsi="黑体" w:eastAsia="黑体" w:cs="宋体"/>
          <w:color w:val="000000" w:themeColor="text1"/>
          <w:sz w:val="30"/>
          <w:szCs w:val="30"/>
        </w:rPr>
        <w:t xml:space="preserve">(试行)》（财库[2023]7号）文件要求执行。</w:t>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2640"/>
        <w:keepNext/>
        <w:spacing w:line="360" w:lineRule="auto"/>
        <w:rPr>
          <w:rFonts w:hint="eastAsia" w:ascii="宋体" w:hAnsi="宋体" w:eastAsia="宋体" w:cs="宋体"/>
          <w:color w:val="000000" w:themeColor="text1"/>
          <w:sz w:val="24"/>
          <w:szCs w:val="24"/>
        </w:rPr>
        <w:outlineLvl w:val="1"/>
      </w:pPr>
      <w:r/>
      <w:bookmarkStart w:id="189" w:name="_Toc31954"/>
      <w:r>
        <w:rPr>
          <w:rFonts w:hint="eastAsia" w:ascii="黑体" w:hAnsi="黑体" w:eastAsia="黑体" w:cs="宋体"/>
          <w:color w:val="000000" w:themeColor="text1"/>
          <w:sz w:val="44"/>
          <w:szCs w:val="44"/>
        </w:rPr>
        <w:t xml:space="preserve">第三章</w:t>
      </w:r>
      <w:r>
        <w:rPr>
          <w:rFonts w:ascii="Calibri" w:hAnsi="Calibri" w:eastAsia="黑体" w:cs="Calibri"/>
          <w:color w:val="000000" w:themeColor="text1"/>
          <w:sz w:val="44"/>
          <w:szCs w:val="44"/>
        </w:rPr>
        <w:t xml:space="preserve"> </w:t>
      </w:r>
      <w:r>
        <w:rPr>
          <w:rFonts w:hint="eastAsia" w:ascii="黑体" w:hAnsi="黑体" w:eastAsia="黑体" w:cs="宋体"/>
          <w:color w:val="000000" w:themeColor="text1"/>
          <w:sz w:val="44"/>
          <w:szCs w:val="44"/>
        </w:rPr>
        <w:t xml:space="preserve"> 合同文本</w:t>
      </w:r>
      <w:bookmarkEnd w:id="189"/>
      <w:r/>
      <w:r/>
    </w:p>
    <w:p>
      <w:pPr>
        <w:ind w:firstLine="480"/>
        <w:spacing w:line="360" w:lineRule="auto"/>
        <w:rPr>
          <w:rFonts w:hint="eastAsia" w:ascii="宋体" w:hAnsi="宋体" w:eastAsia="宋体" w:cs="宋体"/>
          <w:color w:val="000000" w:themeColor="text1"/>
          <w:sz w:val="24"/>
          <w:szCs w:val="24"/>
        </w:rPr>
      </w:pPr>
      <w:r/>
      <w:bookmarkStart w:id="190" w:name="_Toc16938559"/>
      <w:r/>
      <w:bookmarkStart w:id="191" w:name="_Toc513029243"/>
      <w:r/>
      <w:bookmarkStart w:id="192" w:name="_Toc20823315"/>
      <w:r/>
      <w:bookmarkEnd w:id="190"/>
      <w:r/>
      <w:bookmarkEnd w:id="191"/>
      <w:r>
        <w:rPr>
          <w:rFonts w:hint="eastAsia" w:ascii="宋体" w:hAnsi="宋体" w:eastAsia="宋体" w:cs="宋体"/>
          <w:color w:val="000000" w:themeColor="text1"/>
          <w:sz w:val="24"/>
          <w:szCs w:val="24"/>
        </w:rPr>
        <w:t xml:space="preserve">以下为成交后签定本项目合同的通用条款，成交供应商不得提出实质性的修改。</w:t>
      </w:r>
      <w:bookmarkEnd w:id="192"/>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项目编号：</w:t>
      </w:r>
      <w:r>
        <w:rPr>
          <w:rFonts w:hint="eastAsia" w:ascii="宋体" w:hAnsi="宋体" w:cs="宋体"/>
          <w:color w:val="000000" w:themeColor="text1"/>
        </w:rPr>
        <w:t xml:space="preserve">__________________________</w:t>
      </w:r>
      <w:r/>
    </w:p>
    <w:p>
      <w:pPr>
        <w:ind w:firstLine="420"/>
        <w:spacing w:line="360" w:lineRule="auto"/>
        <w:rPr>
          <w:rFonts w:hint="eastAsia" w:ascii="宋体" w:hAnsi="宋体" w:eastAsia="宋体" w:cs="宋体"/>
          <w:b/>
          <w:bCs/>
          <w:color w:val="000000" w:themeColor="text1"/>
          <w:u w:val="single"/>
        </w:rPr>
      </w:pPr>
      <w:r>
        <w:rPr>
          <w:rFonts w:hint="eastAsia" w:ascii="宋体" w:hAnsi="宋体" w:eastAsia="宋体" w:cs="宋体"/>
          <w:color w:val="000000" w:themeColor="text1"/>
        </w:rPr>
        <w:t xml:space="preserve">项目名称：</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u w:val="single"/>
        </w:rPr>
        <w:t xml:space="preserve">新警综升级项目（三期）</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采购人：</w:t>
      </w:r>
      <w:r>
        <w:rPr>
          <w:rFonts w:hint="eastAsia" w:ascii="宋体" w:hAnsi="宋体" w:cs="宋体"/>
          <w:color w:val="000000" w:themeColor="text1"/>
          <w:u w:val="single"/>
        </w:rPr>
        <w:t xml:space="preserve"> 泰州市公安局 </w:t>
      </w:r>
      <w:r>
        <w:rPr>
          <w:rFonts w:hint="eastAsia" w:ascii="宋体" w:hAnsi="宋体" w:eastAsia="宋体" w:cs="宋体"/>
          <w:color w:val="000000" w:themeColor="text1"/>
        </w:rPr>
        <w:t xml:space="preserve">（以下简称甲方） </w:t>
      </w:r>
      <w:r/>
    </w:p>
    <w:p>
      <w:pPr>
        <w:ind w:firstLine="420"/>
        <w:spacing w:line="360" w:lineRule="auto"/>
        <w:rPr>
          <w:rFonts w:hint="eastAsia" w:ascii="宋体" w:hAnsi="宋体" w:eastAsia="宋体" w:cs="宋体"/>
          <w:b/>
          <w:bCs/>
          <w:color w:val="000000" w:themeColor="text1"/>
          <w:u w:val="single"/>
        </w:rPr>
      </w:pPr>
      <w:r>
        <w:rPr>
          <w:rFonts w:hint="eastAsia" w:ascii="宋体" w:hAnsi="宋体" w:eastAsia="宋体" w:cs="宋体"/>
          <w:color w:val="000000" w:themeColor="text1"/>
        </w:rPr>
        <w:t xml:space="preserve">住所地： </w:t>
      </w:r>
      <w:r>
        <w:rPr>
          <w:rFonts w:hint="eastAsia" w:ascii="宋体" w:hAnsi="宋体" w:cs="宋体"/>
          <w:color w:val="000000" w:themeColor="text1"/>
          <w:u w:val="single"/>
        </w:rPr>
        <w:t xml:space="preserve">  海陵南路169号 </w:t>
      </w:r>
      <w:r/>
    </w:p>
    <w:p>
      <w:pPr>
        <w:ind w:firstLine="420"/>
        <w:spacing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rPr>
        <w:t xml:space="preserve">供应商：</w:t>
      </w:r>
      <w:r>
        <w:rPr>
          <w:rFonts w:hint="eastAsia" w:ascii="宋体" w:hAnsi="宋体" w:cs="宋体"/>
          <w:color w:val="000000" w:themeColor="text1"/>
        </w:rPr>
        <w:t xml:space="preserve">__________________________</w:t>
      </w:r>
      <w:r>
        <w:rPr>
          <w:rFonts w:hint="eastAsia" w:ascii="宋体" w:hAnsi="宋体" w:eastAsia="宋体" w:cs="宋体"/>
          <w:color w:val="000000" w:themeColor="text1"/>
        </w:rPr>
        <w:t xml:space="preserve">（以下简称乙方）</w:t>
      </w:r>
      <w:r/>
    </w:p>
    <w:p>
      <w:pPr>
        <w:ind w:firstLine="420"/>
        <w:spacing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rPr>
        <w:t xml:space="preserve">住所地：</w:t>
      </w:r>
      <w:r>
        <w:rPr>
          <w:rFonts w:hint="eastAsia" w:ascii="宋体" w:hAnsi="宋体" w:cs="宋体"/>
          <w:color w:val="000000" w:themeColor="text1"/>
        </w:rPr>
        <w:t xml:space="preserve">________________________________________</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根据《中华人民共和国政府采购法》、《民法典》等法律法规的规定，甲乙双方按照</w:t>
      </w:r>
      <w:r>
        <w:rPr>
          <w:rFonts w:hint="eastAsia" w:ascii="宋体" w:hAnsi="宋体" w:cs="宋体"/>
          <w:color w:val="000000" w:themeColor="text1"/>
        </w:rPr>
        <w:t xml:space="preserve">泰州市公共资源交易中心</w:t>
      </w:r>
      <w:r>
        <w:rPr>
          <w:rFonts w:hint="eastAsia" w:ascii="宋体" w:hAnsi="宋体" w:eastAsia="宋体" w:cs="宋体"/>
          <w:color w:val="000000" w:themeColor="text1"/>
        </w:rPr>
        <w:t xml:space="preserve">的招标结果签订本合同。</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第一条 合同标的 乙方根据甲方需求提供下列服务：</w:t>
      </w:r>
      <w:r/>
    </w:p>
    <w:tbl>
      <w:tblPr>
        <w:tblpPr w:horzAnchor="page" w:tblpX="1244" w:vertAnchor="text" w:tblpY="268" w:leftFromText="180" w:topFromText="0" w:rightFromText="180" w:bottomFromText="0"/>
        <w:tblW w:w="10029" w:type="dxa"/>
        <w:tblLayout w:type="fixed"/>
        <w:tblLook w:val="04A0" w:firstRow="1" w:lastRow="0" w:firstColumn="1" w:lastColumn="0" w:noHBand="0" w:noVBand="1"/>
      </w:tblPr>
      <w:tblGrid>
        <w:gridCol w:w="800"/>
        <w:gridCol w:w="3122"/>
        <w:gridCol w:w="3734"/>
        <w:gridCol w:w="1166"/>
        <w:gridCol w:w="1207"/>
      </w:tblGrid>
      <w:tr>
        <w:trPr>
          <w:trHeight w:val="324"/>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jc w:val="center"/>
              <w:widowControl/>
              <w:rPr>
                <w:rFonts w:hint="eastAsia" w:ascii="宋体" w:hAnsi="宋体" w:eastAsia="宋体" w:cs="宋体"/>
                <w:color w:val="000000" w:themeColor="text1"/>
                <w:sz w:val="22"/>
                <w:lang w:bidi="ar"/>
              </w:rPr>
            </w:pPr>
            <w:r>
              <w:rPr>
                <w:rFonts w:hint="eastAsia" w:ascii="宋体" w:hAnsi="宋体" w:cs="宋体"/>
                <w:color w:val="000000" w:themeColor="text1"/>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3122" w:type="dxa"/>
            <w:vAlign w:val="bottom"/>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734" w:type="dxa"/>
            <w:vAlign w:val="bottom"/>
            <w:textDirection w:val="lrTb"/>
            <w:noWrap/>
          </w:tcPr>
          <w:p>
            <w:pPr>
              <w:jc w:val="center"/>
              <w:widowControl/>
              <w:rPr>
                <w:rFonts w:hint="eastAsia" w:ascii="宋体" w:hAnsi="宋体" w:eastAsia="宋体" w:cs="宋体"/>
                <w:color w:val="000000" w:themeColor="text1"/>
                <w:sz w:val="22"/>
              </w:rPr>
            </w:pPr>
            <w:r>
              <w:rPr>
                <w:rFonts w:hint="eastAsia" w:ascii="宋体" w:hAnsi="宋体" w:cs="宋体"/>
                <w:color w:val="000000" w:themeColor="text1"/>
                <w:sz w:val="22"/>
              </w:rPr>
              <w:t xml:space="preserve">用途</w:t>
            </w:r>
            <w:r/>
          </w:p>
        </w:tc>
        <w:tc>
          <w:tcPr>
            <w:tcBorders>
              <w:top w:val="single" w:color="000000" w:sz="4" w:space="0"/>
              <w:left w:val="single" w:color="000000" w:sz="4" w:space="0"/>
              <w:bottom w:val="single" w:color="000000" w:sz="4" w:space="0"/>
              <w:right w:val="single" w:color="000000" w:sz="4" w:space="0"/>
            </w:tcBorders>
            <w:tcW w:w="1166" w:type="dxa"/>
            <w:vAlign w:val="bottom"/>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数量</w:t>
            </w:r>
            <w:r/>
          </w:p>
        </w:tc>
        <w:tc>
          <w:tcPr>
            <w:tcBorders>
              <w:top w:val="single" w:color="000000" w:sz="4" w:space="0"/>
              <w:left w:val="single" w:color="000000" w:sz="4" w:space="0"/>
              <w:bottom w:val="single" w:color="000000" w:sz="4" w:space="0"/>
              <w:right w:val="single" w:color="000000" w:sz="4" w:space="0"/>
            </w:tcBorders>
            <w:tcW w:w="1207" w:type="dxa"/>
            <w:vAlign w:val="bottom"/>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单位</w:t>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color w:val="000000" w:themeColor="text1"/>
                <w:szCs w:val="21"/>
                <w:lang w:bidi="ar"/>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rPr>
              <w:t xml:space="preserve">统一门户鉴权系统</w:t>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color w:val="000000" w:themeColor="text1"/>
                <w:szCs w:val="21"/>
                <w:lang w:bidi="ar"/>
              </w:rPr>
            </w:pPr>
            <w:r>
              <w:rPr>
                <w:rFonts w:hint="eastAsia" w:ascii="宋体" w:hAnsi="宋体" w:cs="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center"/>
              <w:widowControl/>
              <w:rPr>
                <w:rFonts w:hint="eastAsia" w:ascii="宋体" w:hAnsi="宋体" w:eastAsia="宋体" w:cs="宋体"/>
                <w:color w:val="000000" w:themeColor="text1"/>
              </w:rPr>
            </w:pPr>
            <w:r>
              <w:rPr>
                <w:rFonts w:hint="eastAsia" w:ascii="宋体" w:hAnsi="宋体" w:eastAsia="宋体" w:cs="宋体"/>
                <w:color w:val="000000" w:themeColor="text1"/>
              </w:rPr>
              <w:t xml:space="preserve">警务协同系统</w:t>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s="宋体"/>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套</w:t>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color w:val="000000" w:themeColor="text1"/>
                <w:szCs w:val="21"/>
                <w:lang w:bidi="ar"/>
              </w:rPr>
            </w:pPr>
            <w:r>
              <w:rPr>
                <w:rFonts w:hint="eastAsia" w:ascii="宋体" w:hAnsi="宋体" w:cs="宋体"/>
                <w:color w:val="000000" w:themeColor="text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center"/>
              <w:widowControl/>
              <w:rPr>
                <w:rFonts w:hint="eastAsia" w:ascii="宋体" w:hAnsi="宋体" w:eastAsia="宋体" w:cs="宋体"/>
                <w:color w:val="000000" w:themeColor="text1"/>
              </w:rPr>
            </w:pPr>
            <w:r>
              <w:rPr>
                <w:rFonts w:hint="eastAsia" w:ascii="宋体" w:hAnsi="宋体" w:eastAsia="宋体" w:cs="宋体"/>
                <w:color w:val="000000" w:themeColor="text1"/>
              </w:rPr>
              <w:t xml:space="preserve">数据赋能及云平台扩容</w:t>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s="宋体"/>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套</w:t>
            </w:r>
            <w:r/>
          </w:p>
        </w:tc>
      </w:tr>
    </w:tbl>
    <w:p>
      <w:pPr>
        <w:ind w:firstLine="420"/>
        <w:rPr>
          <w:rFonts w:hint="eastAsia" w:ascii="宋体" w:hAnsi="宋体" w:eastAsia="宋体" w:cs="宋体"/>
          <w:color w:val="000000" w:themeColor="text1"/>
        </w:rPr>
      </w:pPr>
      <w:r>
        <w:rPr>
          <w:rFonts w:hint="eastAsia" w:ascii="宋体" w:hAnsi="宋体" w:eastAsia="宋体" w:cs="宋体"/>
          <w:color w:val="000000" w:themeColor="text1"/>
        </w:rPr>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第二条 合同总价款 本合同项下总价款为 （大写）人民币</w:t>
      </w:r>
      <w:r>
        <w:rPr>
          <w:rFonts w:hint="eastAsia" w:ascii="宋体" w:hAnsi="宋体" w:cs="宋体"/>
          <w:color w:val="000000" w:themeColor="text1"/>
        </w:rPr>
        <w:t xml:space="preserve">______________</w:t>
      </w:r>
      <w:r>
        <w:rPr>
          <w:rFonts w:hint="eastAsia" w:ascii="宋体" w:hAnsi="宋体" w:eastAsia="宋体" w:cs="宋体"/>
          <w:color w:val="000000" w:themeColor="text1"/>
        </w:rPr>
        <w:t xml:space="preserve">，分项价款在“分项报价表”中有明确规定。   </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1.本合同总价款包含完成本服务项目发生的所有含税费用、支付给员工的工资和国家强制缴纳的各种社会保障资金，以及供应商认为需要的其他费用等。</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2.本合同执行期间合同总价款不变。</w:t>
      </w:r>
      <w:r/>
    </w:p>
    <w:p>
      <w:pPr>
        <w:ind w:firstLine="420"/>
        <w:spacing w:line="360" w:lineRule="auto"/>
        <w:rPr>
          <w:rFonts w:hint="eastAsia"/>
          <w:color w:val="000000" w:themeColor="text1"/>
        </w:rPr>
      </w:pPr>
      <w:r>
        <w:rPr>
          <w:rFonts w:hint="eastAsia" w:ascii="宋体" w:hAnsi="宋体" w:eastAsia="宋体" w:cs="宋体"/>
          <w:color w:val="000000" w:themeColor="text1"/>
        </w:rPr>
        <w:t xml:space="preserve">3.分项报价：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0"/>
        <w:gridCol w:w="1580"/>
        <w:gridCol w:w="1014"/>
        <w:gridCol w:w="1746"/>
        <w:gridCol w:w="745"/>
        <w:gridCol w:w="827"/>
        <w:gridCol w:w="975"/>
        <w:gridCol w:w="975"/>
      </w:tblGrid>
      <w:t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eastAsia="宋体" w:cs="宋体"/>
                <w:b/>
                <w:bCs/>
                <w:color w:val="000000" w:themeColor="text1"/>
                <w:sz w:val="22"/>
              </w:rPr>
            </w:pPr>
            <w:r>
              <w:rPr>
                <w:rFonts w:hint="eastAsia" w:ascii="宋体" w:hAnsi="宋体" w:eastAsia="宋体" w:cs="宋体"/>
                <w:b/>
                <w:bCs/>
                <w:color w:val="000000" w:themeColor="text1"/>
                <w:sz w:val="22"/>
              </w:rPr>
              <w:t xml:space="preserve">序号</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hint="eastAsia" w:ascii="宋体" w:hAnsi="宋体" w:eastAsia="宋体" w:cs="宋体"/>
                <w:b/>
                <w:bCs/>
                <w:color w:val="000000" w:themeColor="text1"/>
                <w:sz w:val="22"/>
              </w:rPr>
            </w:pPr>
            <w:r>
              <w:rPr>
                <w:rFonts w:hint="eastAsia" w:ascii="宋体" w:hAnsi="宋体" w:eastAsia="宋体" w:cs="宋体"/>
                <w:b/>
                <w:bCs/>
                <w:color w:val="000000" w:themeColor="text1"/>
                <w:sz w:val="22"/>
              </w:rPr>
              <w:t xml:space="preserve">名称</w:t>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rPr>
                <w:rFonts w:hint="eastAsia" w:ascii="宋体" w:hAnsi="宋体" w:eastAsia="宋体" w:cs="宋体"/>
                <w:b/>
                <w:bCs/>
                <w:color w:val="000000" w:themeColor="text1"/>
                <w:sz w:val="22"/>
              </w:rPr>
            </w:pPr>
            <w:r>
              <w:rPr>
                <w:rFonts w:hint="eastAsia" w:ascii="宋体" w:hAnsi="宋体" w:eastAsia="宋体" w:cs="宋体"/>
                <w:b/>
                <w:bCs/>
                <w:color w:val="000000" w:themeColor="text1"/>
                <w:sz w:val="22"/>
              </w:rPr>
              <w:t xml:space="preserve">品牌</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hint="eastAsia" w:ascii="宋体" w:hAnsi="宋体" w:eastAsia="宋体" w:cs="宋体"/>
                <w:b/>
                <w:bCs/>
                <w:color w:val="000000" w:themeColor="text1"/>
                <w:sz w:val="22"/>
              </w:rPr>
            </w:pPr>
            <w:r>
              <w:rPr>
                <w:rFonts w:hint="eastAsia" w:ascii="宋体" w:hAnsi="宋体" w:eastAsia="宋体" w:cs="宋体"/>
                <w:b/>
                <w:bCs/>
                <w:color w:val="000000" w:themeColor="text1"/>
                <w:sz w:val="22"/>
              </w:rPr>
              <w:t xml:space="preserve">型号</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hint="eastAsia" w:ascii="宋体" w:hAnsi="宋体" w:eastAsia="宋体" w:cs="宋体"/>
                <w:b/>
                <w:bCs/>
                <w:color w:val="000000" w:themeColor="text1"/>
                <w:sz w:val="22"/>
              </w:rPr>
            </w:pPr>
            <w:r>
              <w:rPr>
                <w:rFonts w:hint="eastAsia" w:ascii="宋体" w:hAnsi="宋体" w:eastAsia="宋体" w:cs="宋体"/>
                <w:b/>
                <w:bCs/>
                <w:color w:val="000000" w:themeColor="text1"/>
                <w:sz w:val="22"/>
              </w:rPr>
              <w:t xml:space="preserve">产地</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rPr>
                <w:rFonts w:hint="eastAsia" w:ascii="宋体" w:hAnsi="宋体" w:eastAsia="宋体" w:cs="宋体"/>
                <w:b/>
                <w:bCs/>
                <w:color w:val="000000" w:themeColor="text1"/>
                <w:sz w:val="22"/>
              </w:rPr>
            </w:pPr>
            <w:r>
              <w:rPr>
                <w:rFonts w:hint="eastAsia" w:ascii="宋体" w:hAnsi="宋体" w:eastAsia="宋体" w:cs="宋体"/>
                <w:b/>
                <w:bCs/>
                <w:color w:val="000000" w:themeColor="text1"/>
                <w:sz w:val="22"/>
              </w:rPr>
              <w:t xml:space="preserve">数量</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b/>
                <w:bCs/>
                <w:color w:val="000000" w:themeColor="text1"/>
                <w:sz w:val="22"/>
              </w:rPr>
            </w:pPr>
            <w:r>
              <w:rPr>
                <w:rFonts w:hint="eastAsia" w:ascii="宋体" w:hAnsi="宋体" w:eastAsia="宋体" w:cs="宋体"/>
                <w:b/>
                <w:bCs/>
                <w:color w:val="000000" w:themeColor="text1"/>
                <w:sz w:val="22"/>
              </w:rPr>
              <w:t xml:space="preserve">单价(元)</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b/>
                <w:bCs/>
                <w:color w:val="000000" w:themeColor="text1"/>
                <w:sz w:val="22"/>
              </w:rPr>
            </w:pPr>
            <w:r>
              <w:rPr>
                <w:rFonts w:hint="eastAsia" w:ascii="宋体" w:hAnsi="宋体" w:eastAsia="宋体" w:cs="宋体"/>
                <w:b/>
                <w:bCs/>
                <w:color w:val="000000" w:themeColor="text1"/>
                <w:sz w:val="22"/>
              </w:rPr>
              <w:t xml:space="preserve">总价(元)</w:t>
            </w:r>
            <w:r/>
          </w:p>
        </w:tc>
      </w:tr>
      <w:t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eastAsia="宋体" w:cs="宋体"/>
                <w:color w:val="000000" w:themeColor="text1"/>
                <w:sz w:val="22"/>
              </w:rPr>
            </w:pPr>
            <w:r>
              <w:rPr>
                <w:rFonts w:ascii="宋体" w:hAnsi="宋体" w:eastAsia="宋体" w:cs="宋体"/>
                <w:color w:val="000000" w:themeColor="text1"/>
                <w:sz w:val="22"/>
              </w:rPr>
              <w:t xml:space="preserve">1</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widowControl/>
              <w:rPr>
                <w:rFonts w:hint="eastAsia" w:ascii="宋体" w:hAnsi="宋体" w:eastAsia="宋体" w:cs="宋体"/>
                <w:color w:val="000000" w:themeColor="text1"/>
                <w:sz w:val="22"/>
                <w:lang w:eastAsia="zh-Hans"/>
              </w:rPr>
            </w:pPr>
            <w:r>
              <w:rPr>
                <w:rFonts w:hint="eastAsia" w:ascii="宋体" w:hAnsi="宋体" w:eastAsia="宋体" w:cs="宋体"/>
                <w:color w:val="000000" w:themeColor="text1"/>
                <w:sz w:val="22"/>
                <w:lang w:eastAsia="zh-Hans"/>
              </w:rPr>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rPr>
                <w:rFonts w:hint="eastAsia" w:ascii="宋体" w:hAnsi="宋体" w:eastAsia="宋体" w:cs="宋体"/>
                <w:color w:val="000000" w:themeColor="text1"/>
                <w:sz w:val="22"/>
                <w:lang w:eastAsia="zh-Hans"/>
              </w:rPr>
            </w:pPr>
            <w:r>
              <w:rPr>
                <w:rFonts w:hint="eastAsia" w:ascii="宋体" w:hAnsi="宋体" w:eastAsia="宋体" w:cs="宋体"/>
                <w:color w:val="000000" w:themeColor="text1"/>
                <w:sz w:val="22"/>
                <w:lang w:eastAsia="zh-Hans"/>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hint="eastAsia" w:ascii="宋体" w:hAnsi="宋体" w:eastAsia="宋体" w:cs="宋体"/>
                <w:color w:val="000000" w:themeColor="text1"/>
                <w:sz w:val="22"/>
                <w:lang w:eastAsia="zh-Hans"/>
              </w:rPr>
            </w:pPr>
            <w:r>
              <w:rPr>
                <w:rFonts w:hint="eastAsia" w:ascii="宋体" w:hAnsi="宋体" w:eastAsia="宋体" w:cs="宋体"/>
                <w:color w:val="000000" w:themeColor="text1"/>
                <w:sz w:val="22"/>
                <w:lang w:eastAsia="zh-Hans"/>
              </w:rPr>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bCs/>
                <w:color w:val="000000" w:themeColor="text1"/>
                <w:sz w:val="18"/>
              </w:rPr>
              <w:t xml:space="preserve">　</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r>
      <w:tr>
        <w:trPr>
          <w:trHeight w:val="41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eastAsia="宋体" w:cs="宋体"/>
                <w:color w:val="000000" w:themeColor="text1"/>
                <w:sz w:val="22"/>
              </w:rPr>
            </w:pPr>
            <w:r>
              <w:rPr>
                <w:rFonts w:ascii="宋体" w:hAnsi="宋体" w:eastAsia="宋体" w:cs="宋体"/>
                <w:color w:val="000000" w:themeColor="text1"/>
                <w:sz w:val="22"/>
              </w:rPr>
              <w:t xml:space="preserve">2</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r>
      <w:t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eastAsia="宋体" w:cs="宋体"/>
                <w:color w:val="000000" w:themeColor="text1"/>
                <w:sz w:val="22"/>
              </w:rPr>
            </w:pPr>
            <w:r>
              <w:rPr>
                <w:rFonts w:ascii="宋体" w:hAnsi="宋体" w:eastAsia="宋体" w:cs="宋体"/>
                <w:color w:val="000000" w:themeColor="text1"/>
                <w:sz w:val="22"/>
              </w:rPr>
              <w:t xml:space="preserve">3</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r>
    </w:tbl>
    <w:p>
      <w:pPr>
        <w:ind w:firstLine="420"/>
        <w:rPr>
          <w:rFonts w:hint="eastAsia" w:ascii="宋体" w:hAnsi="宋体" w:eastAsia="宋体" w:cs="宋体"/>
          <w:color w:val="000000" w:themeColor="text1"/>
        </w:rPr>
      </w:pPr>
      <w:r>
        <w:rPr>
          <w:rFonts w:hint="eastAsia" w:ascii="宋体" w:hAnsi="宋体" w:eastAsia="宋体" w:cs="宋体"/>
          <w:color w:val="000000" w:themeColor="text1"/>
        </w:rPr>
        <w:t xml:space="preserve">第三条 组成本合同的有关文件</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下列关于泰州市政府采购 </w:t>
      </w:r>
      <w:r>
        <w:rPr>
          <w:rFonts w:hint="eastAsia" w:ascii="宋体" w:hAnsi="宋体" w:cs="宋体"/>
          <w:color w:val="000000" w:themeColor="text1"/>
        </w:rPr>
        <w:t xml:space="preserve">__________________________</w:t>
      </w:r>
      <w:r>
        <w:rPr>
          <w:rFonts w:hint="eastAsia" w:ascii="宋体" w:hAnsi="宋体" w:eastAsia="宋体" w:cs="宋体"/>
          <w:color w:val="000000" w:themeColor="text1"/>
        </w:rPr>
        <w:t xml:space="preserve">（项目编号）的采购文件、响应文件或与本次采购活动方式相适应的文件及有关附件是本合同不可分割的组成部分，与本合同具有同等法律效力，这些文件包括但不限于：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（1）乙方提供的响应文件和分项报价表；</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（2）技术规格响应表；</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（3）响应承诺/服务承诺；</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（4）成标通知书；</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（5）甲乙双方商定的其他文件等。</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第四条 履行合同期限、地点</w:t>
      </w:r>
      <w:r/>
    </w:p>
    <w:p>
      <w:pPr>
        <w:ind w:firstLine="420"/>
        <w:spacing w:line="360" w:lineRule="auto"/>
        <w:rPr>
          <w:rFonts w:hint="eastAsia" w:ascii="宋体" w:hAnsi="宋体" w:eastAsia="宋体" w:cs="宋体"/>
          <w:color w:val="000000" w:themeColor="text1"/>
          <w:lang w:eastAsia="zh-Hans"/>
        </w:rPr>
      </w:pPr>
      <w:r>
        <w:rPr>
          <w:rFonts w:hint="eastAsia" w:ascii="宋体" w:hAnsi="宋体" w:eastAsia="宋体" w:cs="宋体"/>
          <w:color w:val="000000" w:themeColor="text1"/>
        </w:rPr>
        <w:t xml:space="preserve">1.履行合同期限：</w:t>
      </w:r>
      <w:r>
        <w:rPr>
          <w:rFonts w:hint="eastAsia" w:ascii="宋体" w:hAnsi="宋体" w:eastAsia="宋体" w:cs="宋体"/>
          <w:b/>
          <w:bCs/>
          <w:color w:val="000000" w:themeColor="text1"/>
          <w:u w:val="single"/>
        </w:rPr>
        <w:t xml:space="preserve"> 合同签订后4个月内完成系统部署上线，上线运行满6个月后完成整体验收，验收后3年质保期内需提供1人提供驻场服务。</w:t>
      </w:r>
      <w:r/>
    </w:p>
    <w:p>
      <w:pPr>
        <w:ind w:firstLine="420"/>
        <w:spacing w:line="360" w:lineRule="auto"/>
        <w:rPr>
          <w:rFonts w:hint="eastAsia" w:ascii="宋体" w:hAnsi="宋体" w:eastAsia="宋体" w:cs="宋体"/>
          <w:b/>
          <w:bCs/>
          <w:color w:val="000000" w:themeColor="text1"/>
          <w:u w:val="single"/>
        </w:rPr>
      </w:pPr>
      <w:r>
        <w:rPr>
          <w:rFonts w:hint="eastAsia" w:ascii="宋体" w:hAnsi="宋体" w:eastAsia="宋体" w:cs="宋体"/>
          <w:color w:val="000000" w:themeColor="text1"/>
        </w:rPr>
        <w:t xml:space="preserve">2.履行合同地点：</w:t>
      </w:r>
      <w:r>
        <w:rPr>
          <w:rFonts w:hint="eastAsia" w:ascii="宋体" w:hAnsi="宋体" w:eastAsia="宋体" w:cs="宋体"/>
          <w:b/>
          <w:bCs/>
          <w:color w:val="000000" w:themeColor="text1"/>
          <w:u w:val="single"/>
        </w:rPr>
        <w:t xml:space="preserve"> 泰州市公安局业务技术用房 </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第五条 权利保证</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乙方应保证向甲方提供的服务不受第三方提出侵犯其专利权、版权、商标权或其他权利的起诉。一旦出现侵权，乙方应承担全部责任。</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第六条 质量保证</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1.乙方提供的服务质量应当符合采购文件的约定，以及乙方的承诺。</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2.除特别说明外，质量保证期为自验收合格后3年内，在此期间，乙方提供免费服务。</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第七条 验收</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2.甲方可以邀请参加本项目的其他供应商或第三方专业机构及专家参与验收。</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第八条 履约保证金</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1、本项目不收履约保证金</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第九条 合同款支付</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 本合同项下所有款项均以人民币支付。</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 本合同项下的采购资金由甲方自行支付，乙方向甲方开具发票。</w:t>
      </w:r>
      <w:r/>
    </w:p>
    <w:p>
      <w:pPr>
        <w:ind w:firstLine="420"/>
        <w:spacing w:line="360" w:lineRule="auto"/>
        <w:rPr>
          <w:rFonts w:hint="eastAsia" w:ascii="宋体" w:hAnsi="宋体" w:eastAsia="宋体" w:cs="宋体"/>
          <w:b/>
          <w:bCs/>
          <w:color w:val="000000" w:themeColor="text1"/>
        </w:rPr>
      </w:pPr>
      <w:r>
        <w:rPr>
          <w:rFonts w:hint="eastAsia" w:ascii="宋体" w:hAnsi="宋体" w:eastAsia="宋体" w:cs="宋体"/>
          <w:color w:val="000000" w:themeColor="text1"/>
        </w:rPr>
        <w:t xml:space="preserve">3. 付款条件：项目签订后一个月内支付合同价50%，验收合格后经结算审计，一次性付清尾款（无息）。</w:t>
      </w:r>
      <w:r>
        <w:rPr>
          <w:rFonts w:hint="eastAsia" w:ascii="宋体" w:hAnsi="宋体" w:eastAsia="宋体" w:cs="宋体"/>
          <w:b/>
          <w:bCs/>
          <w:color w:val="000000" w:themeColor="text1"/>
        </w:rPr>
        <w:t xml:space="preserve"> </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中标方按照项目进度和相应的付款额度向采购方出具正式发票，对于满足合同约定支付条件的，采购人原则上应当自收到发票后10个工作日内将资金支付到合同约定的供应商账户。</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第十条 违约责任</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 乙方按合同约定的时间和质量标准提供服务，而甲方无正当理由逾期支付服务费用的，每逾期1天甲方向乙方偿付欠款总额的5‰滞纳金，但累计滞纳金总额不超过欠款总额的5%。</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 乙方违约，甲方可扣除相应的履约保证金。</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4. 乙方未按合同约定的时间和质量标准提供服务，给甲方造成损失的，甲方可要求乙方按实赔偿；因乙方服务质量问题导致甲方无法实现合同目的的，甲方有权解除合同。</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5. 其他违约责任约定</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第十一条 合同的变更和终止</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 除《政府采购法》第50条第二款规定的情形外，本合同一经签订，甲乙双方不得擅自变更、中止或终止合同。</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 除发生法律规定的不能预见、不能避免并不能克服的客观情况外，甲乙双方不得放弃或拒绝履行合同。乙方放弃或拒绝履行合同，保证金不予退还。</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第十二条 合同的转让</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乙方不得擅自部分或全部转让其应履行的合同义务。</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第十三条 争议的解决</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1.因履行本合同引起的或与本合同有关的争议，甲、乙双方应首先通过友好协商解决，如果协商不能解决争议，则采取以下第（_</w:t>
      </w:r>
      <w:r>
        <w:rPr>
          <w:rFonts w:hint="eastAsia" w:ascii="宋体" w:hAnsi="宋体" w:cs="宋体"/>
          <w:color w:val="000000" w:themeColor="text1"/>
        </w:rPr>
        <w:t xml:space="preserve">1</w:t>
      </w:r>
      <w:r>
        <w:rPr>
          <w:rFonts w:hint="eastAsia" w:ascii="宋体" w:hAnsi="宋体" w:eastAsia="宋体" w:cs="宋体"/>
          <w:color w:val="000000" w:themeColor="text1"/>
        </w:rPr>
        <w:t xml:space="preserve">_）种方式</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解决争议：</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（1）向甲方所在地有管辖权的人民法院提起诉讼；</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（2）向泰州仲裁委员会按其仲裁规则申请仲裁。</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如没有约定，默认采取第2种方式解决争议。</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 在仲裁期间，本合同应继续履行</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第十四条 诚实信用</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乙方应诚实信用，严格按照招标（采购）文件要求和投标（响应）承诺履行合同，不向甲方进行商业贿赂或者提供不正当利益。</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第十五条 合同生效及其他</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 本合同自签订之日起生效。</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 本合同一式</w:t>
      </w:r>
      <w:r>
        <w:rPr>
          <w:rFonts w:hint="eastAsia" w:ascii="宋体" w:hAnsi="宋体" w:cs="宋体"/>
          <w:color w:val="000000" w:themeColor="text1"/>
        </w:rPr>
        <w:t xml:space="preserve">肆</w:t>
      </w:r>
      <w:r>
        <w:rPr>
          <w:rFonts w:hint="eastAsia" w:ascii="宋体" w:hAnsi="宋体" w:eastAsia="宋体" w:cs="宋体"/>
          <w:color w:val="000000" w:themeColor="text1"/>
        </w:rPr>
        <w:t xml:space="preserve">份，甲乙双方各执</w:t>
      </w:r>
      <w:r>
        <w:rPr>
          <w:rFonts w:hint="eastAsia" w:ascii="宋体" w:hAnsi="宋体" w:cs="宋体"/>
          <w:color w:val="000000" w:themeColor="text1"/>
        </w:rPr>
        <w:t xml:space="preserve">两</w:t>
      </w:r>
      <w:r>
        <w:rPr>
          <w:rFonts w:hint="eastAsia" w:ascii="宋体" w:hAnsi="宋体" w:eastAsia="宋体" w:cs="宋体"/>
          <w:color w:val="000000" w:themeColor="text1"/>
        </w:rPr>
        <w:t xml:space="preserve">份。</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3. 本合同应按照中华人民共和国的现行法律进行解释。</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甲方（采购人）：            乙方（供应商）：</w:t>
      </w:r>
      <w:r/>
    </w:p>
    <w:p>
      <w:pPr>
        <w:ind w:firstLine="42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（盖章）                     （盖章）</w:t>
      </w:r>
      <w:r/>
    </w:p>
    <w:p>
      <w:pPr>
        <w:ind w:firstLine="420"/>
        <w:spacing w:line="360" w:lineRule="auto"/>
        <w:rPr>
          <w:rFonts w:hint="eastAsia" w:ascii="宋体" w:hAnsi="宋体" w:eastAsia="宋体" w:cs="宋体"/>
          <w:b/>
          <w:bCs/>
          <w:color w:val="000000" w:themeColor="text1"/>
          <w:sz w:val="30"/>
          <w:szCs w:val="30"/>
        </w:rPr>
      </w:pPr>
      <w:r>
        <w:rPr>
          <w:rFonts w:hint="eastAsia" w:ascii="宋体" w:hAnsi="宋体" w:eastAsia="宋体" w:cs="宋体"/>
          <w:color w:val="000000" w:themeColor="text1"/>
        </w:rPr>
        <w:t xml:space="preserve">代表人：                     代表人：</w:t>
      </w:r>
      <w:r/>
    </w:p>
    <w:p>
      <w:pPr>
        <w:pStyle w:val="706"/>
        <w:rPr>
          <w:rFonts w:hint="eastAsia"/>
          <w:color w:val="000000" w:themeColor="text1"/>
        </w:rPr>
      </w:pPr>
      <w:r>
        <w:rPr>
          <w:rFonts w:hint="eastAsia"/>
          <w:color w:val="000000" w:themeColor="text1"/>
        </w:rPr>
      </w:r>
      <w:r/>
    </w:p>
    <w:p>
      <w:pPr>
        <w:jc w:val="center"/>
        <w:spacing w:line="360" w:lineRule="auto"/>
        <w:rPr>
          <w:rFonts w:hint="eastAsia" w:ascii="宋体" w:hAnsi="宋体" w:eastAsia="宋体" w:cs="宋体"/>
          <w:color w:val="000000" w:themeColor="text1"/>
          <w:sz w:val="24"/>
          <w:szCs w:val="24"/>
        </w:rPr>
        <w:outlineLvl w:val="0"/>
      </w:pPr>
      <w:r/>
      <w:bookmarkStart w:id="193" w:name="_Hlt16619369"/>
      <w:r/>
      <w:bookmarkStart w:id="194" w:name="_Toc20823346"/>
      <w:r/>
      <w:bookmarkStart w:id="195" w:name="_Toc462564139"/>
      <w:r/>
      <w:bookmarkStart w:id="196" w:name="_Toc16938590"/>
      <w:r/>
      <w:bookmarkStart w:id="197" w:name="_Hlt16619350"/>
      <w:r/>
      <w:bookmarkStart w:id="198" w:name="_Toc120614244"/>
      <w:r/>
      <w:bookmarkStart w:id="199" w:name="_Toc479757211"/>
      <w:r/>
      <w:bookmarkEnd w:id="193"/>
      <w:r/>
      <w:bookmarkEnd w:id="194"/>
      <w:r/>
      <w:bookmarkEnd w:id="195"/>
      <w:r/>
      <w:bookmarkEnd w:id="196"/>
      <w:r/>
      <w:bookmarkEnd w:id="197"/>
      <w:r/>
      <w:bookmarkEnd w:id="198"/>
      <w:r>
        <w:rPr>
          <w:rFonts w:hint="eastAsia" w:ascii="黑体" w:hAnsi="黑体" w:eastAsia="黑体" w:cs="宋体"/>
          <w:color w:val="000000" w:themeColor="text1"/>
          <w:sz w:val="44"/>
          <w:szCs w:val="44"/>
        </w:rPr>
        <w:br w:type="page" w:clear="all"/>
      </w:r>
      <w:bookmarkStart w:id="200" w:name="_Toc20606"/>
      <w:r>
        <w:rPr>
          <w:rFonts w:ascii="Calibri" w:hAnsi="Calibri" w:eastAsia="黑体" w:cs="Calibri"/>
          <w:color w:val="000000" w:themeColor="text1"/>
          <w:sz w:val="44"/>
          <w:szCs w:val="44"/>
        </w:rPr>
        <w:t xml:space="preserve"> </w:t>
      </w:r>
      <w:r>
        <w:rPr>
          <w:rFonts w:hint="eastAsia" w:ascii="黑体" w:hAnsi="黑体" w:eastAsia="黑体" w:cs="宋体"/>
          <w:color w:val="000000" w:themeColor="text1"/>
          <w:sz w:val="44"/>
          <w:szCs w:val="44"/>
        </w:rPr>
        <w:t xml:space="preserve">第</w:t>
      </w:r>
      <w:bookmarkEnd w:id="199"/>
      <w:r>
        <w:rPr>
          <w:rFonts w:hint="eastAsia" w:ascii="黑体" w:hAnsi="黑体" w:eastAsia="黑体" w:cs="宋体"/>
          <w:color w:val="000000" w:themeColor="text1"/>
          <w:sz w:val="44"/>
          <w:szCs w:val="44"/>
        </w:rPr>
        <w:t xml:space="preserve">四章 采购需求</w:t>
      </w:r>
      <w:bookmarkStart w:id="201" w:name="_Toc49090575"/>
      <w:r/>
      <w:bookmarkStart w:id="202" w:name="_Toc26554093"/>
      <w:r/>
      <w:bookmarkEnd w:id="200"/>
      <w:r/>
      <w:bookmarkEnd w:id="201"/>
      <w:r/>
      <w:bookmarkEnd w:id="202"/>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项目属性：服务类项目</w:t>
      </w:r>
      <w:r/>
    </w:p>
    <w:p>
      <w:pPr>
        <w:spacing w:line="360" w:lineRule="auto"/>
        <w:rPr>
          <w:rFonts w:hint="eastAsia" w:ascii="宋体" w:hAnsi="宋体" w:eastAsia="宋体" w:cs="宋体"/>
          <w:b/>
          <w:bCs/>
          <w:color w:val="000000" w:themeColor="text1"/>
          <w:sz w:val="32"/>
          <w:szCs w:val="32"/>
        </w:rPr>
        <w:outlineLvl w:val="0"/>
      </w:pPr>
      <w:r/>
      <w:bookmarkStart w:id="203" w:name="_Toc365883958"/>
      <w:r/>
      <w:bookmarkStart w:id="204" w:name="_Toc3327"/>
      <w:r>
        <w:rPr>
          <w:rFonts w:hint="eastAsia" w:ascii="宋体" w:hAnsi="宋体" w:eastAsia="宋体" w:cs="宋体"/>
          <w:b/>
          <w:bCs/>
          <w:color w:val="000000" w:themeColor="text1"/>
          <w:sz w:val="32"/>
          <w:szCs w:val="32"/>
        </w:rPr>
        <w:t xml:space="preserve">一、</w:t>
      </w:r>
      <w:bookmarkEnd w:id="203"/>
      <w:r>
        <w:rPr>
          <w:rFonts w:hint="eastAsia" w:ascii="宋体" w:hAnsi="宋体" w:eastAsia="宋体" w:cs="宋体"/>
          <w:b/>
          <w:bCs/>
          <w:color w:val="000000" w:themeColor="text1"/>
          <w:sz w:val="32"/>
          <w:szCs w:val="32"/>
        </w:rPr>
        <w:t xml:space="preserve">项目需求</w:t>
      </w:r>
      <w:bookmarkEnd w:id="204"/>
      <w:r/>
      <w:r/>
    </w:p>
    <w:p>
      <w:pPr>
        <w:spacing w:line="360" w:lineRule="auto"/>
        <w:rPr>
          <w:rFonts w:hint="eastAsia" w:ascii="宋体" w:hAnsi="宋体" w:eastAsia="宋体" w:cs="宋体"/>
          <w:b/>
          <w:bCs/>
          <w:color w:val="000000" w:themeColor="text1"/>
          <w:sz w:val="32"/>
          <w:szCs w:val="32"/>
        </w:rPr>
        <w:outlineLvl w:val="0"/>
      </w:pPr>
      <w:r/>
      <w:bookmarkStart w:id="205" w:name="_Toc8900"/>
      <w:r>
        <w:rPr>
          <w:rFonts w:hint="eastAsia" w:ascii="宋体" w:hAnsi="宋体" w:eastAsia="宋体" w:cs="宋体"/>
          <w:b/>
          <w:bCs/>
          <w:color w:val="000000" w:themeColor="text1"/>
          <w:sz w:val="32"/>
          <w:szCs w:val="32"/>
        </w:rPr>
        <w:t xml:space="preserve">1.需求概况</w:t>
      </w:r>
      <w:bookmarkEnd w:id="205"/>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新警综升级项目（三期）建设遵循“统筹、赋能、减负、提质”基本策略，统一用户鉴权整合方面以新一代警综平台为基础，依托省市两级统一用户鉴权联动机制，将现有的大数据平台的资源纳管到新警综统一用户鉴权子系统去。通过整合大数据平台的用户和机构数据，消除数据不一致的情况，实现“一键登录，全网通行”，将用户身份的集中管理和控制，提高管理效率；数据赋能方面，引入警务协同“一警牵动全局，全局支撑一警”的工作理念，围绕“主战”“主防”工作主线，以警情、J</w:t>
      </w:r>
      <w:r>
        <w:rPr>
          <w:rFonts w:ascii="宋体" w:hAnsi="宋体" w:eastAsia="宋体" w:cs="宋体"/>
          <w:color w:val="000000" w:themeColor="text1"/>
          <w:sz w:val="24"/>
        </w:rPr>
        <w:t xml:space="preserve">A</w:t>
      </w:r>
      <w:r>
        <w:rPr>
          <w:rFonts w:hint="eastAsia" w:ascii="宋体" w:hAnsi="宋体" w:eastAsia="宋体" w:cs="宋体"/>
          <w:color w:val="000000" w:themeColor="text1"/>
          <w:sz w:val="24"/>
        </w:rPr>
        <w:t xml:space="preserve">、人员信息数据作为业务基础，搭建移动端工作台和桌面工作台，支撑全局民警开展在线协同工作、协同指挥、协同研判、协同办案、协同处置等工作，推动“警种＋机制＋大数据”新型警务工作模式的落地落实，加快形成我市公安系统新质战斗力。</w:t>
      </w:r>
      <w:r/>
    </w:p>
    <w:p>
      <w:pPr>
        <w:spacing w:line="360" w:lineRule="auto"/>
        <w:rPr>
          <w:rFonts w:hint="eastAsia" w:ascii="宋体" w:hAnsi="宋体" w:eastAsia="宋体" w:cs="宋体"/>
          <w:b/>
          <w:bCs/>
          <w:color w:val="000000" w:themeColor="text1"/>
          <w:sz w:val="32"/>
          <w:szCs w:val="32"/>
        </w:rPr>
        <w:outlineLvl w:val="0"/>
      </w:pPr>
      <w:r/>
      <w:bookmarkStart w:id="206" w:name="_Toc20809"/>
      <w:r>
        <w:rPr>
          <w:rFonts w:hint="eastAsia" w:ascii="宋体" w:hAnsi="宋体" w:eastAsia="宋体" w:cs="宋体"/>
          <w:b/>
          <w:bCs/>
          <w:color w:val="000000" w:themeColor="text1"/>
          <w:sz w:val="32"/>
          <w:szCs w:val="32"/>
        </w:rPr>
        <w:t xml:space="preserve">2.建设内容</w:t>
      </w:r>
      <w:bookmarkEnd w:id="206"/>
      <w:r/>
      <w:r/>
    </w:p>
    <w:p>
      <w:pPr>
        <w:pStyle w:val="695"/>
        <w:rPr>
          <w:rFonts w:hint="eastAsia"/>
          <w:color w:val="000000" w:themeColor="text1"/>
        </w:rPr>
      </w:pPr>
      <w:r/>
      <w:bookmarkStart w:id="207" w:name="_Toc13800"/>
      <w:r/>
      <w:bookmarkStart w:id="208" w:name="_Toc16680"/>
      <w:r/>
      <w:bookmarkStart w:id="209" w:name="_Toc204763329"/>
      <w:r/>
      <w:bookmarkStart w:id="210" w:name="_Toc210038077"/>
      <w:r>
        <w:rPr>
          <w:rFonts w:hint="eastAsia"/>
          <w:color w:val="000000" w:themeColor="text1"/>
        </w:rPr>
        <w:t xml:space="preserve">2.1</w:t>
      </w:r>
      <w:r>
        <w:rPr>
          <w:rFonts w:hint="eastAsia"/>
          <w:color w:val="000000" w:themeColor="text1"/>
        </w:rPr>
        <w:t xml:space="preserve">统一门户</w:t>
      </w:r>
      <w:bookmarkEnd w:id="207"/>
      <w:r/>
      <w:bookmarkEnd w:id="208"/>
      <w:r/>
      <w:bookmarkEnd w:id="209"/>
      <w:r/>
      <w:bookmarkEnd w:id="210"/>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构建新一代警务综合平台统一门户，实现单点登录，登录后可实现对各业务专题的信息总览和业务系统的登录操作。</w:t>
      </w:r>
      <w:r/>
    </w:p>
    <w:p>
      <w:pPr>
        <w:pStyle w:val="695"/>
        <w:rPr>
          <w:rFonts w:hint="eastAsia" w:asciiTheme="minorEastAsia" w:hAnsiTheme="minorHAnsi" w:cstheme="minorBidi"/>
          <w:color w:val="000000" w:themeColor="text1"/>
        </w:rPr>
      </w:pPr>
      <w:r/>
      <w:bookmarkStart w:id="211" w:name="_Toc210038078"/>
      <w:r/>
      <w:bookmarkStart w:id="212" w:name="_Toc22265"/>
      <w:r/>
      <w:bookmarkStart w:id="213" w:name="_Toc204763330"/>
      <w:r/>
      <w:bookmarkStart w:id="214" w:name="_Toc24177"/>
      <w:r/>
      <w:bookmarkStart w:id="215" w:name="_Toc181613053"/>
      <w:r>
        <w:rPr>
          <w:rFonts w:hint="eastAsia" w:asciiTheme="minorEastAsia" w:hAnsiTheme="minorHAnsi" w:cstheme="minorBidi"/>
          <w:color w:val="000000" w:themeColor="text1"/>
        </w:rPr>
        <w:t xml:space="preserve">2.2统一用户鉴权管理平台</w:t>
      </w:r>
      <w:bookmarkEnd w:id="211"/>
      <w:r/>
      <w:bookmarkEnd w:id="212"/>
      <w:r/>
      <w:bookmarkEnd w:id="213"/>
      <w:r/>
      <w:bookmarkEnd w:id="214"/>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级管理员通过市级统一用户鉴权管理平台中的省级机构管理、省级用户管理、省级应用管理（应用注册）模块调用省厅统一用户鉴权管理平台的功能模块，录入的数据落地省厅统一用户鉴权库，并通过数据协同服务，把属于市级的用户、机构、应用数据协同到市级统一用户鉴权库；市级模块管理、市级角色管理、市级分级管理、市级日志管理等其他模块数据落地市级统一用户鉴权库，并把数据同步至省级统一用户鉴权库。市级统一用户鉴权平台机构、用户数据与公安部统一用户认证中心数据保持实施同步，确保部省市统一用户和机构数据一致。</w:t>
      </w:r>
      <w:r/>
    </w:p>
    <w:p>
      <w:pPr>
        <w:pStyle w:val="696"/>
        <w:rPr>
          <w:rFonts w:hint="eastAsia"/>
          <w:color w:val="000000" w:themeColor="text1"/>
        </w:rPr>
      </w:pPr>
      <w:r/>
      <w:bookmarkStart w:id="216" w:name="_Toc25172"/>
      <w:r/>
      <w:bookmarkStart w:id="217" w:name="_Toc204763331"/>
      <w:r>
        <w:rPr>
          <w:rFonts w:hint="eastAsia"/>
          <w:color w:val="000000" w:themeColor="text1"/>
        </w:rPr>
        <w:t xml:space="preserve">2.2.1模块管理</w:t>
      </w:r>
      <w:bookmarkEnd w:id="216"/>
      <w:r/>
      <w:bookmarkEnd w:id="217"/>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市级应用由授权的应用管理员登录市级统一用户鉴权管理平台，进行授权应用的模块注册。</w:t>
      </w:r>
      <w:r/>
    </w:p>
    <w:p>
      <w:pPr>
        <w:pStyle w:val="696"/>
        <w:rPr>
          <w:rFonts w:hint="eastAsia"/>
          <w:color w:val="000000" w:themeColor="text1"/>
        </w:rPr>
      </w:pPr>
      <w:r/>
      <w:bookmarkStart w:id="218" w:name="_Toc7200"/>
      <w:r/>
      <w:bookmarkStart w:id="219" w:name="_Toc204763332"/>
      <w:r>
        <w:rPr>
          <w:rFonts w:hint="eastAsia"/>
          <w:color w:val="000000" w:themeColor="text1"/>
        </w:rPr>
        <w:t xml:space="preserve">2.2.2角色管理</w:t>
      </w:r>
      <w:bookmarkEnd w:id="218"/>
      <w:r/>
      <w:bookmarkEnd w:id="219"/>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平台按照系统管理员、安全管理员、审计管理</w:t>
      </w:r>
      <w:r>
        <w:rPr>
          <w:rFonts w:hint="eastAsia" w:ascii="宋体" w:hAnsi="宋体" w:eastAsia="宋体" w:cs="宋体"/>
          <w:color w:val="000000" w:themeColor="text1"/>
          <w:sz w:val="24"/>
          <w:szCs w:val="24"/>
        </w:rPr>
        <w:t xml:space="preserve">员分别配置管理员权限，其中系统管理员负责进行授权应用的角色创建、角色关联模块、角色关联用户；市级角色管理模块展示角色列表，可以通过角色名称，角色描述，角色性质有效期，角色性质等筛选条件进行角色的查询。可以进行角色的新增，修改，删除，查看，批量导出，以及把角色授权给用户等功能。安全管理员负责平台安全策略制定、用户权限分配及访问控制管理，不具备直接操作系统或修改数据的权限。审计管理员负责监督平台和用户行为，审查日志记录、分析操作痕迹，生成对应的审计报告，具备查看日志和审计数据的权限，不能修改平台配置或权限策略。</w:t>
      </w:r>
      <w:r/>
    </w:p>
    <w:p>
      <w:pPr>
        <w:pStyle w:val="696"/>
        <w:rPr>
          <w:rFonts w:hint="eastAsia"/>
          <w:color w:val="000000" w:themeColor="text1"/>
        </w:rPr>
      </w:pPr>
      <w:r/>
      <w:bookmarkStart w:id="220" w:name="_Toc204763333"/>
      <w:r/>
      <w:bookmarkStart w:id="221" w:name="_Toc21583"/>
      <w:r>
        <w:rPr>
          <w:rFonts w:hint="eastAsia"/>
          <w:color w:val="000000" w:themeColor="text1"/>
        </w:rPr>
        <w:t xml:space="preserve">2.2.3分级管理</w:t>
      </w:r>
      <w:bookmarkEnd w:id="220"/>
      <w:r/>
      <w:bookmarkEnd w:id="221"/>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级应用由授权的应用管理员登录市级统一用户鉴权管理平台，对该应用的下级管理员进行授权及管理；展示市级分级管理员列表，可以通过姓名，管理单位，管理员类别等筛选条件进行分级管理员列表的FD。可对分级管理员设置管理范围，以及添加管理员，删除，查看管理员详情等功能。</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2.2.3.1权限管理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通过划分市级角色权限，设定不同层级或不同警种角色的访问和操作权限，确保每个用户只能访问和执行其所需的功能。</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2.2.3.2范围管理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通过设定用户的管理范围限定用户管理权限，确保只能对授权范围内的用户进行授权操作。</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2.2.3.3权限调整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用户的权限和角色随着组织结构和业务需求的变化做相应调整。提供灵活的权限调整功能，允许管理员根据需要对用户权限进行调整。</w:t>
      </w:r>
      <w:r/>
    </w:p>
    <w:p>
      <w:pPr>
        <w:pStyle w:val="696"/>
        <w:spacing w:line="377" w:lineRule="auto"/>
        <w:rPr>
          <w:rFonts w:hint="eastAsia"/>
          <w:color w:val="000000" w:themeColor="text1"/>
        </w:rPr>
      </w:pPr>
      <w:r/>
      <w:bookmarkStart w:id="222" w:name="_Toc204763334"/>
      <w:r/>
      <w:bookmarkStart w:id="223" w:name="_Toc6462"/>
      <w:r>
        <w:rPr>
          <w:rFonts w:hint="eastAsia"/>
          <w:color w:val="000000" w:themeColor="text1"/>
        </w:rPr>
        <w:t xml:space="preserve">2.2.4岗位职务管理</w:t>
      </w:r>
      <w:bookmarkEnd w:id="222"/>
      <w:r/>
      <w:bookmarkEnd w:id="223"/>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1、根据辖（市）、分局、派出所以及所属警种和用户岗位职务对系统用户进行打</w:t>
      </w:r>
      <w:r>
        <w:rPr>
          <w:rFonts w:ascii="宋体" w:hAnsi="宋体" w:eastAsia="宋体" w:cs="宋体"/>
          <w:color w:val="000000" w:themeColor="text1"/>
          <w:sz w:val="24"/>
          <w:szCs w:val="24"/>
        </w:rPr>
        <w:t xml:space="preserve">QB</w:t>
      </w:r>
      <w:r>
        <w:rPr>
          <w:rFonts w:hint="eastAsia" w:ascii="宋体" w:hAnsi="宋体" w:eastAsia="宋体" w:cs="宋体"/>
          <w:color w:val="000000" w:themeColor="text1"/>
          <w:sz w:val="24"/>
          <w:szCs w:val="24"/>
        </w:rPr>
        <w:t xml:space="preserve">功能，每个</w:t>
      </w:r>
      <w:r>
        <w:rPr>
          <w:rFonts w:ascii="宋体" w:hAnsi="宋体" w:eastAsia="宋体" w:cs="宋体"/>
          <w:color w:val="000000" w:themeColor="text1"/>
          <w:sz w:val="24"/>
          <w:szCs w:val="24"/>
        </w:rPr>
        <w:t xml:space="preserve">QB</w:t>
      </w:r>
      <w:r>
        <w:rPr>
          <w:rFonts w:hint="eastAsia" w:ascii="宋体" w:hAnsi="宋体" w:eastAsia="宋体" w:cs="宋体"/>
          <w:color w:val="000000" w:themeColor="text1"/>
          <w:sz w:val="24"/>
          <w:szCs w:val="24"/>
        </w:rPr>
        <w:t xml:space="preserve">可通过辖（市）、分局、派出所以及所属警种分级展示。</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2、群组管理可将一批用户拉到一个自定义群组中。</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3、研发综合搜索功能，用于快速FD全市用户通讯录信息。</w:t>
      </w:r>
      <w:r/>
    </w:p>
    <w:p>
      <w:pPr>
        <w:pStyle w:val="696"/>
        <w:spacing w:line="377" w:lineRule="auto"/>
        <w:rPr>
          <w:rFonts w:hint="eastAsia"/>
          <w:color w:val="000000" w:themeColor="text1"/>
        </w:rPr>
      </w:pPr>
      <w:r/>
      <w:bookmarkStart w:id="224" w:name="_Toc26481"/>
      <w:r/>
      <w:bookmarkStart w:id="225" w:name="_Toc204763335"/>
      <w:r>
        <w:rPr>
          <w:rFonts w:hint="eastAsia"/>
          <w:color w:val="000000" w:themeColor="text1"/>
        </w:rPr>
        <w:t xml:space="preserve">2.2.5圈层管理</w:t>
      </w:r>
      <w:bookmarkEnd w:id="224"/>
      <w:r/>
      <w:bookmarkEnd w:id="225"/>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1、对各个应用的圈层进行登记、修改，绑定各个应用。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2、圈层可登记为单位圈层和用户圈层，单位圈层绑定单位，用户圈层绑定用户。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3、对圈层可设置使用范围，即对哪些单位使用。</w:t>
      </w:r>
      <w:r/>
    </w:p>
    <w:p>
      <w:pPr>
        <w:pStyle w:val="696"/>
        <w:spacing w:line="377" w:lineRule="auto"/>
        <w:rPr>
          <w:rFonts w:hint="eastAsia"/>
          <w:color w:val="000000" w:themeColor="text1"/>
        </w:rPr>
      </w:pPr>
      <w:r/>
      <w:bookmarkStart w:id="226" w:name="_Toc13703"/>
      <w:r/>
      <w:bookmarkStart w:id="227" w:name="_Toc204763336"/>
      <w:r>
        <w:rPr>
          <w:rFonts w:hint="eastAsia"/>
          <w:color w:val="000000" w:themeColor="text1"/>
        </w:rPr>
        <w:t xml:space="preserve">2.2.6权限申请审批</w:t>
      </w:r>
      <w:bookmarkEnd w:id="226"/>
      <w:r/>
      <w:bookmarkEnd w:id="227"/>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对各个应用的资源功能权限申请登记、呈请、生成权限申请单，通过领导审批签章流程完成后由管理员进行权限调整。</w:t>
      </w:r>
      <w:r/>
    </w:p>
    <w:p>
      <w:pPr>
        <w:pStyle w:val="696"/>
        <w:spacing w:line="377" w:lineRule="auto"/>
        <w:rPr>
          <w:rFonts w:hint="eastAsia"/>
          <w:color w:val="000000" w:themeColor="text1"/>
        </w:rPr>
      </w:pPr>
      <w:r/>
      <w:bookmarkStart w:id="228" w:name="_Toc12838"/>
      <w:r/>
      <w:bookmarkStart w:id="229" w:name="_Toc204763337"/>
      <w:r>
        <w:rPr>
          <w:rFonts w:hint="eastAsia"/>
          <w:color w:val="000000" w:themeColor="text1"/>
        </w:rPr>
        <w:t xml:space="preserve">2.2.7责任区变更管理</w:t>
      </w:r>
      <w:bookmarkEnd w:id="228"/>
      <w:r/>
      <w:bookmarkEnd w:id="229"/>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对派出所责任区调整、专职社区民警调整、兼职社区民警调整、社区副所长以及分局经办人调整通过层级呈请、审批、签章到流程完成，由系统管理员按照责任区变更调整单进行人员调整。</w:t>
      </w:r>
      <w:r/>
    </w:p>
    <w:p>
      <w:pPr>
        <w:pStyle w:val="696"/>
        <w:spacing w:line="377" w:lineRule="auto"/>
        <w:rPr>
          <w:rFonts w:hint="eastAsia"/>
          <w:color w:val="000000" w:themeColor="text1"/>
        </w:rPr>
      </w:pPr>
      <w:r/>
      <w:bookmarkStart w:id="230" w:name="_Toc204763338"/>
      <w:r/>
      <w:bookmarkStart w:id="231" w:name="_Toc5333"/>
      <w:r>
        <w:rPr>
          <w:rFonts w:hint="eastAsia"/>
          <w:color w:val="000000" w:themeColor="text1"/>
        </w:rPr>
        <w:t xml:space="preserve">2.2.8H</w:t>
      </w:r>
      <w:r>
        <w:rPr>
          <w:color w:val="000000" w:themeColor="text1"/>
        </w:rPr>
        <w:t xml:space="preserve">DM</w:t>
      </w:r>
      <w:r>
        <w:rPr>
          <w:rFonts w:hint="eastAsia"/>
          <w:color w:val="000000" w:themeColor="text1"/>
        </w:rPr>
        <w:t xml:space="preserve">/</w:t>
      </w:r>
      <w:r>
        <w:rPr>
          <w:color w:val="000000" w:themeColor="text1"/>
        </w:rPr>
        <w:t xml:space="preserve">BDM</w:t>
      </w:r>
      <w:r>
        <w:rPr>
          <w:rFonts w:hint="eastAsia"/>
          <w:color w:val="000000" w:themeColor="text1"/>
        </w:rPr>
        <w:t xml:space="preserve">管理</w:t>
      </w:r>
      <w:bookmarkEnd w:id="230"/>
      <w:r/>
      <w:bookmarkEnd w:id="231"/>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基于法定标准、信用等级、风险评估、</w:t>
      </w:r>
      <w:r>
        <w:rPr>
          <w:rFonts w:ascii="宋体" w:hAnsi="宋体" w:eastAsia="宋体" w:cs="宋体"/>
          <w:color w:val="000000" w:themeColor="text1"/>
          <w:sz w:val="24"/>
          <w:szCs w:val="24"/>
        </w:rPr>
        <w:t xml:space="preserve">DM</w:t>
      </w:r>
      <w:r>
        <w:rPr>
          <w:rFonts w:hint="eastAsia" w:ascii="宋体" w:hAnsi="宋体" w:eastAsia="宋体" w:cs="宋体"/>
          <w:color w:val="000000" w:themeColor="text1"/>
          <w:sz w:val="24"/>
          <w:szCs w:val="24"/>
        </w:rPr>
        <w:t xml:space="preserve">需求等要素，建立健全B</w:t>
      </w:r>
      <w:r>
        <w:rPr>
          <w:rFonts w:ascii="宋体" w:hAnsi="宋体" w:eastAsia="宋体" w:cs="宋体"/>
          <w:color w:val="000000" w:themeColor="text1"/>
          <w:sz w:val="24"/>
          <w:szCs w:val="24"/>
        </w:rPr>
        <w:t xml:space="preserve">DM</w:t>
      </w:r>
      <w:r>
        <w:rPr>
          <w:rFonts w:hint="eastAsia" w:ascii="宋体" w:hAnsi="宋体" w:eastAsia="宋体" w:cs="宋体"/>
          <w:color w:val="000000" w:themeColor="text1"/>
          <w:sz w:val="24"/>
          <w:szCs w:val="24"/>
        </w:rPr>
        <w:t xml:space="preserve">和H</w:t>
      </w:r>
      <w:r>
        <w:rPr>
          <w:rFonts w:ascii="宋体" w:hAnsi="宋体" w:eastAsia="宋体" w:cs="宋体"/>
          <w:color w:val="000000" w:themeColor="text1"/>
          <w:sz w:val="24"/>
          <w:szCs w:val="24"/>
        </w:rPr>
        <w:t xml:space="preserve">DM</w:t>
      </w:r>
      <w:r>
        <w:rPr>
          <w:rFonts w:hint="eastAsia" w:ascii="宋体" w:hAnsi="宋体" w:eastAsia="宋体" w:cs="宋体"/>
          <w:color w:val="000000" w:themeColor="text1"/>
          <w:sz w:val="24"/>
          <w:szCs w:val="24"/>
        </w:rPr>
        <w:t xml:space="preserve">管理，其中低R</w:t>
      </w:r>
      <w:r>
        <w:rPr>
          <w:rFonts w:ascii="宋体" w:hAnsi="宋体" w:eastAsia="宋体" w:cs="宋体"/>
          <w:color w:val="000000" w:themeColor="text1"/>
          <w:sz w:val="24"/>
          <w:szCs w:val="24"/>
        </w:rPr>
        <w:t xml:space="preserve">K</w:t>
      </w:r>
      <w:r>
        <w:rPr>
          <w:rFonts w:hint="eastAsia" w:ascii="宋体" w:hAnsi="宋体" w:eastAsia="宋体" w:cs="宋体"/>
          <w:color w:val="000000" w:themeColor="text1"/>
          <w:sz w:val="24"/>
          <w:szCs w:val="24"/>
        </w:rPr>
        <w:t xml:space="preserve">、高合规、守信用的单位、个人或对象纳入专属管理D</w:t>
      </w:r>
      <w:r>
        <w:rPr>
          <w:rFonts w:ascii="宋体" w:hAnsi="宋体" w:eastAsia="宋体" w:cs="宋体"/>
          <w:color w:val="000000" w:themeColor="text1"/>
          <w:sz w:val="24"/>
          <w:szCs w:val="24"/>
        </w:rPr>
        <w:t xml:space="preserve">Q</w:t>
      </w:r>
      <w:r>
        <w:rPr>
          <w:rFonts w:hint="eastAsia" w:ascii="宋体" w:hAnsi="宋体" w:eastAsia="宋体" w:cs="宋体"/>
          <w:color w:val="000000" w:themeColor="text1"/>
          <w:sz w:val="24"/>
          <w:szCs w:val="24"/>
        </w:rPr>
        <w:t xml:space="preserve">（BD</w:t>
      </w:r>
      <w:r>
        <w:rPr>
          <w:rFonts w:ascii="宋体" w:hAnsi="宋体" w:eastAsia="宋体" w:cs="宋体"/>
          <w:color w:val="000000" w:themeColor="text1"/>
          <w:sz w:val="24"/>
          <w:szCs w:val="24"/>
        </w:rPr>
        <w:t xml:space="preserve">M</w:t>
      </w:r>
      <w:r>
        <w:rPr>
          <w:rFonts w:hint="eastAsia" w:ascii="宋体" w:hAnsi="宋体" w:eastAsia="宋体" w:cs="宋体"/>
          <w:color w:val="000000" w:themeColor="text1"/>
          <w:sz w:val="24"/>
          <w:szCs w:val="24"/>
        </w:rPr>
        <w:t xml:space="preserve">），对“高R</w:t>
      </w:r>
      <w:r>
        <w:rPr>
          <w:rFonts w:ascii="宋体" w:hAnsi="宋体" w:eastAsia="宋体" w:cs="宋体"/>
          <w:color w:val="000000" w:themeColor="text1"/>
          <w:sz w:val="24"/>
          <w:szCs w:val="24"/>
        </w:rPr>
        <w:t xml:space="preserve">K</w:t>
      </w:r>
      <w:r>
        <w:rPr>
          <w:rFonts w:hint="eastAsia" w:ascii="宋体" w:hAnsi="宋体" w:eastAsia="宋体" w:cs="宋体"/>
          <w:color w:val="000000" w:themeColor="text1"/>
          <w:sz w:val="24"/>
          <w:szCs w:val="24"/>
        </w:rPr>
        <w:t xml:space="preserve">、需D</w:t>
      </w:r>
      <w:r>
        <w:rPr>
          <w:rFonts w:ascii="宋体" w:hAnsi="宋体" w:eastAsia="宋体" w:cs="宋体"/>
          <w:color w:val="000000" w:themeColor="text1"/>
          <w:sz w:val="24"/>
          <w:szCs w:val="24"/>
        </w:rPr>
        <w:t xml:space="preserve">Z</w:t>
      </w:r>
      <w:r>
        <w:rPr>
          <w:rFonts w:hint="eastAsia" w:ascii="宋体" w:hAnsi="宋体" w:eastAsia="宋体" w:cs="宋体"/>
          <w:color w:val="000000" w:themeColor="text1"/>
          <w:sz w:val="24"/>
          <w:szCs w:val="24"/>
        </w:rPr>
        <w:t xml:space="preserve">关注、需强化K</w:t>
      </w:r>
      <w:r>
        <w:rPr>
          <w:rFonts w:ascii="宋体" w:hAnsi="宋体" w:eastAsia="宋体" w:cs="宋体"/>
          <w:color w:val="000000" w:themeColor="text1"/>
          <w:sz w:val="24"/>
          <w:szCs w:val="24"/>
        </w:rPr>
        <w:t xml:space="preserve">G</w:t>
      </w:r>
      <w:r>
        <w:rPr>
          <w:rFonts w:hint="eastAsia" w:ascii="宋体" w:hAnsi="宋体" w:eastAsia="宋体" w:cs="宋体"/>
          <w:color w:val="000000" w:themeColor="text1"/>
          <w:sz w:val="24"/>
          <w:szCs w:val="24"/>
        </w:rPr>
        <w:t xml:space="preserve">”的单位、个人或对象（如</w:t>
      </w:r>
      <w:r>
        <w:rPr>
          <w:rFonts w:ascii="宋体" w:hAnsi="宋体" w:eastAsia="宋体" w:cs="宋体"/>
          <w:color w:val="000000" w:themeColor="text1"/>
          <w:sz w:val="24"/>
          <w:szCs w:val="24"/>
        </w:rPr>
        <w:t xml:space="preserve">SWRK</w:t>
      </w:r>
      <w:r>
        <w:rPr>
          <w:rFonts w:hint="eastAsia" w:ascii="宋体" w:hAnsi="宋体" w:eastAsia="宋体" w:cs="宋体"/>
          <w:color w:val="000000" w:themeColor="text1"/>
          <w:sz w:val="24"/>
          <w:szCs w:val="24"/>
        </w:rPr>
        <w:t xml:space="preserve">人员、</w:t>
      </w:r>
      <w:r>
        <w:rPr>
          <w:rFonts w:ascii="宋体" w:hAnsi="宋体" w:eastAsia="宋体" w:cs="宋体"/>
          <w:color w:val="000000" w:themeColor="text1"/>
          <w:sz w:val="24"/>
          <w:szCs w:val="24"/>
        </w:rPr>
        <w:t xml:space="preserve">FW</w:t>
      </w:r>
      <w:r>
        <w:rPr>
          <w:rFonts w:hint="eastAsia" w:ascii="宋体" w:hAnsi="宋体" w:eastAsia="宋体" w:cs="宋体"/>
          <w:color w:val="000000" w:themeColor="text1"/>
          <w:sz w:val="24"/>
          <w:szCs w:val="24"/>
        </w:rPr>
        <w:t xml:space="preserve">人员、X</w:t>
      </w:r>
      <w:r>
        <w:rPr>
          <w:rFonts w:ascii="宋体" w:hAnsi="宋体" w:eastAsia="宋体" w:cs="宋体"/>
          <w:color w:val="000000" w:themeColor="text1"/>
          <w:sz w:val="24"/>
          <w:szCs w:val="24"/>
        </w:rPr>
        <w:t xml:space="preserve">W</w:t>
      </w:r>
      <w:r>
        <w:rPr>
          <w:rFonts w:hint="eastAsia" w:ascii="宋体" w:hAnsi="宋体" w:eastAsia="宋体" w:cs="宋体"/>
          <w:color w:val="000000" w:themeColor="text1"/>
          <w:sz w:val="24"/>
          <w:szCs w:val="24"/>
        </w:rPr>
        <w:t xml:space="preserve">行业重点主体等）纳入专属管理D</w:t>
      </w:r>
      <w:r>
        <w:rPr>
          <w:rFonts w:ascii="宋体" w:hAnsi="宋体" w:eastAsia="宋体" w:cs="宋体"/>
          <w:color w:val="000000" w:themeColor="text1"/>
          <w:sz w:val="24"/>
          <w:szCs w:val="24"/>
        </w:rPr>
        <w:t xml:space="preserve">Q</w:t>
      </w:r>
      <w:r>
        <w:rPr>
          <w:rFonts w:hint="eastAsia" w:ascii="宋体" w:hAnsi="宋体" w:eastAsia="宋体" w:cs="宋体"/>
          <w:color w:val="000000" w:themeColor="text1"/>
          <w:sz w:val="24"/>
          <w:szCs w:val="24"/>
        </w:rPr>
        <w:t xml:space="preserve">（即“H</w:t>
      </w:r>
      <w:r>
        <w:rPr>
          <w:rFonts w:ascii="宋体" w:hAnsi="宋体" w:eastAsia="宋体" w:cs="宋体"/>
          <w:color w:val="000000" w:themeColor="text1"/>
          <w:sz w:val="24"/>
          <w:szCs w:val="24"/>
        </w:rPr>
        <w:t xml:space="preserve">DM</w:t>
      </w:r>
      <w:r>
        <w:rPr>
          <w:rFonts w:hint="eastAsia" w:ascii="宋体" w:hAnsi="宋体" w:eastAsia="宋体" w:cs="宋体"/>
          <w:color w:val="000000" w:themeColor="text1"/>
          <w:sz w:val="24"/>
          <w:szCs w:val="24"/>
        </w:rPr>
        <w:t xml:space="preserve">”），对系统B</w:t>
      </w:r>
      <w:r>
        <w:rPr>
          <w:rFonts w:ascii="宋体" w:hAnsi="宋体" w:eastAsia="宋体" w:cs="宋体"/>
          <w:color w:val="000000" w:themeColor="text1"/>
          <w:sz w:val="24"/>
          <w:szCs w:val="24"/>
        </w:rPr>
        <w:t xml:space="preserve">DM</w:t>
      </w:r>
      <w:r>
        <w:rPr>
          <w:rFonts w:hint="eastAsia" w:ascii="宋体" w:hAnsi="宋体" w:eastAsia="宋体" w:cs="宋体"/>
          <w:color w:val="000000" w:themeColor="text1"/>
          <w:sz w:val="24"/>
          <w:szCs w:val="24"/>
        </w:rPr>
        <w:t xml:space="preserve">、H</w:t>
      </w:r>
      <w:r>
        <w:rPr>
          <w:rFonts w:ascii="宋体" w:hAnsi="宋体" w:eastAsia="宋体" w:cs="宋体"/>
          <w:color w:val="000000" w:themeColor="text1"/>
          <w:sz w:val="24"/>
          <w:szCs w:val="24"/>
        </w:rPr>
        <w:t xml:space="preserve">DM</w:t>
      </w:r>
      <w:r>
        <w:rPr>
          <w:rFonts w:hint="eastAsia" w:ascii="宋体" w:hAnsi="宋体" w:eastAsia="宋体" w:cs="宋体"/>
          <w:color w:val="000000" w:themeColor="text1"/>
          <w:sz w:val="24"/>
          <w:szCs w:val="24"/>
        </w:rPr>
        <w:t xml:space="preserve">用户进行登记、修改、查看详细管理。</w:t>
      </w:r>
      <w:r/>
    </w:p>
    <w:p>
      <w:pPr>
        <w:pStyle w:val="696"/>
        <w:spacing w:line="377" w:lineRule="auto"/>
        <w:rPr>
          <w:rFonts w:hint="eastAsia"/>
          <w:color w:val="000000" w:themeColor="text1"/>
        </w:rPr>
      </w:pPr>
      <w:r/>
      <w:bookmarkStart w:id="232" w:name="_Toc31636"/>
      <w:r/>
      <w:bookmarkStart w:id="233" w:name="_Toc204763339"/>
      <w:r>
        <w:rPr>
          <w:rFonts w:hint="eastAsia"/>
          <w:color w:val="000000" w:themeColor="text1"/>
        </w:rPr>
        <w:t xml:space="preserve">2.2.9ip管理</w:t>
      </w:r>
      <w:bookmarkEnd w:id="232"/>
      <w:r/>
      <w:bookmarkEnd w:id="233"/>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一般不允许通过账号密码登录，特殊情况下，对账号密码登录方式进行ip控制，未登记过的ip、用户不允许使用账号密码登录。</w:t>
      </w:r>
      <w:r/>
    </w:p>
    <w:p>
      <w:pPr>
        <w:pStyle w:val="696"/>
        <w:spacing w:line="377" w:lineRule="auto"/>
        <w:rPr>
          <w:rFonts w:hint="eastAsia"/>
          <w:color w:val="000000" w:themeColor="text1"/>
        </w:rPr>
      </w:pPr>
      <w:r/>
      <w:bookmarkStart w:id="234" w:name="_Toc204763340"/>
      <w:r/>
      <w:bookmarkStart w:id="235" w:name="_Toc4510"/>
      <w:r>
        <w:rPr>
          <w:rFonts w:hint="eastAsia"/>
          <w:color w:val="000000" w:themeColor="text1"/>
        </w:rPr>
        <w:t xml:space="preserve">2.2.10岗位变动记录</w:t>
      </w:r>
      <w:bookmarkEnd w:id="234"/>
      <w:r/>
      <w:bookmarkEnd w:id="235"/>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对用户的单位调整进行记录和展示。</w:t>
      </w:r>
      <w:r/>
    </w:p>
    <w:p>
      <w:pPr>
        <w:pStyle w:val="696"/>
        <w:spacing w:line="377" w:lineRule="auto"/>
        <w:rPr>
          <w:rFonts w:hint="eastAsia"/>
          <w:color w:val="000000" w:themeColor="text1"/>
        </w:rPr>
      </w:pPr>
      <w:r/>
      <w:bookmarkStart w:id="236" w:name="_Toc204763341"/>
      <w:r/>
      <w:bookmarkStart w:id="237" w:name="_Toc19615"/>
      <w:r>
        <w:rPr>
          <w:rFonts w:hint="eastAsia"/>
          <w:color w:val="000000" w:themeColor="text1"/>
        </w:rPr>
        <w:t xml:space="preserve">2.2.11日志管理</w:t>
      </w:r>
      <w:bookmarkEnd w:id="236"/>
      <w:r/>
      <w:bookmarkEnd w:id="237"/>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市级所有操作记录相应的日志。日志管理模块展示日志列表，以及图表统计。日志列表可通过资源名称，操作类型，操作时间，日志结果，操作人，操作ip等筛选条件进行日志列表的FD。图表统计展示日志数据的统计，可通过统计类别，统计范围等条件进行FD，以及图表显示。</w:t>
      </w:r>
      <w:r/>
    </w:p>
    <w:p>
      <w:pPr>
        <w:pStyle w:val="696"/>
        <w:spacing w:line="377" w:lineRule="auto"/>
        <w:rPr>
          <w:rFonts w:hint="eastAsia"/>
          <w:color w:val="000000" w:themeColor="text1"/>
        </w:rPr>
      </w:pPr>
      <w:r/>
      <w:bookmarkStart w:id="238" w:name="_Toc20594"/>
      <w:r/>
      <w:bookmarkStart w:id="239" w:name="_Toc204763342"/>
      <w:r>
        <w:rPr>
          <w:rFonts w:hint="eastAsia"/>
          <w:color w:val="000000" w:themeColor="text1"/>
        </w:rPr>
        <w:t xml:space="preserve">2.2.12统计分析</w:t>
      </w:r>
      <w:bookmarkEnd w:id="238"/>
      <w:r/>
      <w:bookmarkEnd w:id="239"/>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2.2.12.1人员综合统计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开发综合统计功能，通过操作类型、问题数据分布、身份类型等维度，进行人员信息统计展示。汇总人员基本信息、新增人员信息、注销人员信息、修改人员信息、异常人员信息等数据统计。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关键指标状态图、异常关键指标预警分析等展示功能，提供信息发布、信息统计和多种图表样式展示等功能。</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2.2.12.2机构信息统计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汇总机构基本信息、新增机构信息、注销机构信息、机构信息修改、修改异常</w:t>
      </w:r>
      <w:r>
        <w:rPr>
          <w:rFonts w:ascii="宋体" w:hAnsi="宋体" w:eastAsia="宋体" w:cs="宋体"/>
          <w:color w:val="000000" w:themeColor="text1"/>
          <w:sz w:val="24"/>
          <w:szCs w:val="24"/>
        </w:rPr>
        <w:t xml:space="preserve">CH</w:t>
      </w:r>
      <w:r>
        <w:rPr>
          <w:rFonts w:hint="eastAsia" w:ascii="宋体" w:hAnsi="宋体" w:eastAsia="宋体" w:cs="宋体"/>
          <w:color w:val="000000" w:themeColor="text1"/>
          <w:sz w:val="24"/>
          <w:szCs w:val="24"/>
        </w:rPr>
        <w:t xml:space="preserve">等工作量统计。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关键指标状态图、异常关键指标预警分析等展示功能，提供信息发布、信息统计和多种图表样式展示等功能。</w:t>
      </w:r>
      <w:r/>
    </w:p>
    <w:p>
      <w:pPr>
        <w:pStyle w:val="696"/>
        <w:spacing w:line="377" w:lineRule="auto"/>
        <w:rPr>
          <w:rFonts w:hint="eastAsia"/>
          <w:color w:val="000000" w:themeColor="text1"/>
        </w:rPr>
      </w:pPr>
      <w:r/>
      <w:bookmarkStart w:id="240" w:name="_Toc204763343"/>
      <w:r/>
      <w:bookmarkStart w:id="241" w:name="_Toc25057"/>
      <w:r>
        <w:rPr>
          <w:rFonts w:hint="eastAsia"/>
          <w:color w:val="000000" w:themeColor="text1"/>
        </w:rPr>
        <w:t xml:space="preserve">2.2.13系统对接</w:t>
      </w:r>
      <w:bookmarkEnd w:id="240"/>
      <w:r/>
      <w:bookmarkEnd w:id="241"/>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2.2.13.1与省级鉴权平台对接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调用公安部机构管理、省级用户管理、省级应用管理（应用注册）模块完成对本地组织架构信息、C</w:t>
      </w:r>
      <w:r>
        <w:rPr>
          <w:rFonts w:ascii="宋体" w:hAnsi="宋体" w:eastAsia="宋体" w:cs="宋体"/>
          <w:color w:val="000000" w:themeColor="text1"/>
          <w:sz w:val="24"/>
          <w:szCs w:val="24"/>
        </w:rPr>
        <w:t xml:space="preserve">J</w:t>
      </w:r>
      <w:r>
        <w:rPr>
          <w:rFonts w:hint="eastAsia" w:ascii="宋体" w:hAnsi="宋体" w:eastAsia="宋体" w:cs="宋体"/>
          <w:color w:val="000000" w:themeColor="text1"/>
          <w:sz w:val="24"/>
          <w:szCs w:val="24"/>
        </w:rPr>
        <w:t xml:space="preserve">信息以及应用资源录入，并通过数据协同服务，把属于本市的用户、机构、应用数据协同到市级统一用户鉴权库。</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2.2.13.2与大数据平台对接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由统一用户鉴权系统提供相关接入服务，大数据平台参照相关对接要求进行修改，以实现单点登录。</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2.2.13.3与其他系统对接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与治安基础KG平台、执法管理监督平台、治安户籍系统、办公平台等40类其他系统进行认证对接。先行对接28个系统，项目建设期间再根据需求逐步对接其他系统。(</w:t>
      </w:r>
      <w:r>
        <w:rPr>
          <w:rFonts w:ascii="宋体" w:hAnsi="宋体" w:eastAsia="宋体" w:cs="宋体"/>
          <w:color w:val="000000" w:themeColor="text1"/>
          <w:sz w:val="24"/>
          <w:szCs w:val="24"/>
        </w:rPr>
        <w:t xml:space="preserve">XTQD</w:t>
      </w:r>
      <w:r>
        <w:rPr>
          <w:rFonts w:hint="eastAsia" w:ascii="宋体" w:hAnsi="宋体" w:eastAsia="宋体" w:cs="宋体"/>
          <w:color w:val="000000" w:themeColor="text1"/>
          <w:sz w:val="24"/>
          <w:szCs w:val="24"/>
        </w:rPr>
        <w:t xml:space="preserve">)</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2.2.13.4接口预留</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平台需预留涉及与省内其它地市、省厅、公安部的对接接口。</w:t>
      </w:r>
      <w:r/>
    </w:p>
    <w:p>
      <w:pPr>
        <w:pStyle w:val="695"/>
        <w:rPr>
          <w:rFonts w:hint="eastAsia" w:asciiTheme="minorEastAsia" w:hAnsiTheme="minorHAnsi" w:cstheme="minorBidi"/>
          <w:color w:val="000000" w:themeColor="text1"/>
        </w:rPr>
      </w:pPr>
      <w:r/>
      <w:bookmarkStart w:id="242" w:name="_Toc204763344"/>
      <w:r/>
      <w:bookmarkStart w:id="243" w:name="_Toc210038079"/>
      <w:r/>
      <w:bookmarkStart w:id="244" w:name="_Toc15253"/>
      <w:r/>
      <w:bookmarkStart w:id="245" w:name="_Toc25741"/>
      <w:r/>
      <w:bookmarkEnd w:id="215"/>
      <w:r>
        <w:rPr>
          <w:rFonts w:hint="eastAsia" w:asciiTheme="minorEastAsia" w:hAnsiTheme="minorHAnsi" w:cstheme="minorBidi"/>
          <w:color w:val="000000" w:themeColor="text1"/>
        </w:rPr>
        <w:t xml:space="preserve">2.3警务协同功能</w:t>
      </w:r>
      <w:bookmarkEnd w:id="242"/>
      <w:r/>
      <w:bookmarkEnd w:id="243"/>
      <w:r/>
      <w:bookmarkEnd w:id="244"/>
      <w:r/>
      <w:bookmarkEnd w:id="245"/>
      <w:r/>
      <w:r/>
    </w:p>
    <w:p>
      <w:pPr>
        <w:pStyle w:val="696"/>
        <w:spacing w:line="377" w:lineRule="auto"/>
        <w:rPr>
          <w:rFonts w:hint="eastAsia"/>
          <w:color w:val="000000" w:themeColor="text1"/>
        </w:rPr>
      </w:pPr>
      <w:r/>
      <w:bookmarkStart w:id="246" w:name="_Toc204763345"/>
      <w:r/>
      <w:bookmarkStart w:id="247" w:name="_Toc20111"/>
      <w:r>
        <w:rPr>
          <w:rFonts w:hint="eastAsia"/>
          <w:color w:val="000000" w:themeColor="text1"/>
        </w:rPr>
        <w:t xml:space="preserve">2.3.1协同电脑端功能</w:t>
      </w:r>
      <w:bookmarkEnd w:id="246"/>
      <w:r/>
      <w:bookmarkEnd w:id="247"/>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2.3.1.1协同首页</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2.3.1.1.1协同信息可视化</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统计本岗位当前所有待处理，已办结的任务总数；</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提供任务总数统计功能移动端功能交互支撑服务；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支持按照协同类型进行协同统计，包括警情协同和</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提供警情协同和</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协同统计功能移动端功能交互支撑服务；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支持根据协同岗位类型按照发起和响应进行协同任务统计；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提供协同岗位类型统计功能移动端功能交互支撑服务；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支持对不同时间范围内的协同任务进行筛选FD，包括：本年度、本月、本周等；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提供协同任务FD功能移动端功能交互支撑服务；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支持在协同统计页面对具体的任务进行查看；</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提供协同详情查看功能移动端功能交互支撑服务。</w:t>
      </w:r>
      <w:r/>
    </w:p>
    <w:p>
      <w:pPr>
        <w:ind w:firstLine="480"/>
        <w:spacing w:line="360" w:lineRule="auto"/>
        <w:rPr>
          <w:rFonts w:hint="eastAsia"/>
          <w:color w:val="000000" w:themeColor="text1"/>
        </w:rPr>
      </w:pPr>
      <w:r>
        <w:rPr>
          <w:rFonts w:hint="eastAsia" w:ascii="宋体" w:hAnsi="宋体" w:eastAsia="宋体" w:cs="宋体"/>
          <w:color w:val="000000" w:themeColor="text1"/>
          <w:sz w:val="24"/>
          <w:szCs w:val="24"/>
        </w:rPr>
        <w:t xml:space="preserve">完成市局现有协同应用（如微预报警情协同、执法办案、智慧</w:t>
      </w:r>
      <w:r>
        <w:rPr>
          <w:rFonts w:ascii="宋体" w:hAnsi="宋体" w:eastAsia="宋体" w:cs="宋体"/>
          <w:color w:val="000000" w:themeColor="text1"/>
          <w:sz w:val="24"/>
          <w:szCs w:val="24"/>
        </w:rPr>
        <w:t xml:space="preserve">ZHENC</w:t>
      </w:r>
      <w:r>
        <w:rPr>
          <w:rFonts w:hint="eastAsia" w:ascii="宋体" w:hAnsi="宋体" w:eastAsia="宋体" w:cs="宋体"/>
          <w:color w:val="000000" w:themeColor="text1"/>
          <w:sz w:val="24"/>
          <w:szCs w:val="24"/>
        </w:rPr>
        <w:t xml:space="preserve">APP合成作战指令和需求协同等）数据同步服务，支持在应用端（包括桌面端和移动端）能查看其他协同聊天记录；</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2.3.1.1.2待办信息管理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支持以列表的形式展示当前协同岗位所有待办的协同任务，包括：群名称、协同类型、群人数等；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提供待办协同展示功能移动端功能交互支撑服务；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支持对当前岗位的协同任务进行筛选，FD发起的协同任务和响应的协同任务；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提供协同任务筛选功能移动端功能交互支撑服务；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支持对待办列表按照时间顺序进行排序展示；</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提供待办列表排序展示功能移动端功能交互支撑服务；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支持按照协同类型进行待办协同任务筛选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提供待办协同任务筛选功能移动端功能交互支撑服务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支持提供快捷创建协同的功能入口；</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提供快捷创建协同功能移动端功能交互支撑服务；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支持提供协同详情查看的快捷入口；</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提供协同详情查看功能移动端功能交互支撑服务；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支持提供待办协同任务群聊的快捷入口；</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提供待办协同任务群聊入口移动端功能交互支撑服务；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支持默认展示部分待处理协同任务，点击更多展示全部待办协同；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系统提供待处理协同任务展示功能移动端功能交互支撑服务。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2.3.1.1.3消息中心</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支持对未读的消息进行未读的标识；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提供未读消息标识功能移动端功能交互支撑服务；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支持消息查看消息详细内容；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提供消息查看功能移动端功能交互支撑服务。</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2.3.1.2协同状态分析</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2.3.1.2.1协同岗</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角色权限：协同岗位的各个值班民警只能看见本单位的本岗位的相关协同数据；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提供角色权限功能与移动端功能交互支撑服务；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支持对本岗位处理的全部协同任务进行详尽的统计与汇总。</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提供本岗位协同任务统计分析功能与移动端功能交互支撑服务；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支持对本岗位所发起的任务与所响应的任务，分别进行专项分析，以便于</w:t>
      </w:r>
      <w:r>
        <w:rPr>
          <w:rFonts w:hint="eastAsia" w:ascii="宋体" w:hAnsi="宋体" w:eastAsia="宋体" w:cs="宋体"/>
          <w:color w:val="000000" w:themeColor="text1"/>
          <w:sz w:val="24"/>
          <w:szCs w:val="24"/>
        </w:rPr>
        <w:t xml:space="preserve">掌握任务发起与响应的具体效率和质量；</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提供分析本岗位发起和响应任务功能移动端功能交互支撑服务；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支持对本协同岗位的任务办结情况进行综合分析与汇总，确保每项任务都能得到妥善的完成；</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提供统计分析本岗位任务办结功能移动端功能交互支撑服务；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对于本岗位的评价情况，系统提供统计分析功能，以便不断优化工作表现；</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提供本岗位评价统计分析功能移动端功能交互支撑服务；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支持按照时间筛选协同群聊信息。</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2.3.1.2.2协同领导</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角色权限：局领导、处领导可以看全局的所有机关单位的协同数据；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提供角色权限功能与移动端功能交互支撑服务；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支持对下辖单位处理的全部协同任务进行详尽的统计与汇总。</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提供对下辖单位协同任务统计分析功能与移动端功能交互支撑服务；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支持对所发起的任务与所响应的任务，分别进行专项分析，以便于掌握任务发起与响应的具体效率和质量；</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提供发起和响应任务专项分析功能与移动端功能交互支撑服务；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支持对任务办结情况进行综合分析与汇总，确保每项任务都能得到妥善的完成；</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提供任务办结统计分析功能移动端功能交互支撑服务；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支持对协同岗位、协同部门的协同评价进行分析；</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提供协同评价移动端功能交互支撑服务；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支持按照时间筛选不同时间段产生的协同群聊信息；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支持按照辖区（各分局）筛选不同区域协同任务处理情况。</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提供按辖区（各分局）筛选协同任务处理情况功能移动端功能交互支撑服务。</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2.3.1.3协同人员勤务管理</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2.3.1.3.1岗位上勤</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上勤统计：支持按月/周的签到记录进行上勤统计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提供上勤功能统计移动端功能交互支撑服务；上勤后在地图上显示具体位</w:t>
      </w:r>
      <w:r>
        <w:rPr>
          <w:rFonts w:hint="eastAsia" w:ascii="宋体" w:hAnsi="宋体" w:eastAsia="宋体" w:cs="宋体"/>
          <w:color w:val="000000" w:themeColor="text1"/>
          <w:sz w:val="24"/>
          <w:szCs w:val="24"/>
        </w:rPr>
        <w:t xml:space="preserve">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签到：依照现行的勤务时间规定，值班民警需在规定上岗时间之前，主动完成签到手续</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提供签到功能移动端功能交互支撑服务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值班岗位确认：执行上岗签到时，支持各值班民警确认本次勤务所涉及的协同岗位；</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提供值班岗位与移动端功能交互支撑服务。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上勤后，新上勤签到的对应岗位的值班民警的待办列表中将自动新增相关协同任务。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提供创建待办协同任务功能与移动端功能交互支撑服务。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2.3.1.3.2岗位切换</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岗位切换：值守民警选择需要值守的值班协同岗位类型进行值守岗位切换。</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提供岗位切换功能与移动端和警务通功能交互支撑服务；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岗位切换失败提示：若当前岗位下不存在其他值守人员，则无法完成岗位切换操作，页面提示切换失败。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提供岗位切换失败提示功能与移动端和警务通功能交互支撑服务；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2.3.1.3.3岗位下勤</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岗位下勤：值守民警进行下勤操作，下勤后不再接收值守岗位的进群指令。</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提供岗位下勤功能与移动端和警务通功能交互支撑服务；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下勤失败提示：若当前岗位下不存在其他值守人员，则无法完成下勤操作，页面提示下勤失败。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提供下勤失败提示功能与移动端和警务通功能交互支撑服务；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2.3.1.3.4协同值守</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eastAsiaTheme="minorEastAsia"/>
          <w:color w:val="000000" w:themeColor="text1"/>
          <w:sz w:val="32"/>
          <w:szCs w:val="32"/>
        </w:rPr>
        <w:t xml:space="preserve">1.</w:t>
      </w:r>
      <w:r>
        <w:rPr>
          <w:rFonts w:hint="eastAsia" w:asciiTheme="minorEastAsia" w:hAnsiTheme="minorHAnsi" w:eastAsiaTheme="minorEastAsia" w:cstheme="minorBidi"/>
          <w:color w:val="000000" w:themeColor="text1"/>
          <w:sz w:val="32"/>
          <w:szCs w:val="32"/>
        </w:rPr>
        <w:t xml:space="preserve">3.4.1同岗位值班</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支持查看已出勤的当天的签到情况，并标注是否签到以及具体的签到时间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提供查看出勤签到情况功能移动端功能交互支撑服务。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w:t>
      </w:r>
      <w:r>
        <w:rPr>
          <w:rFonts w:asciiTheme="minorEastAsia" w:eastAsiaTheme="minorEastAsia"/>
          <w:color w:val="000000" w:themeColor="text1"/>
          <w:sz w:val="32"/>
          <w:szCs w:val="32"/>
        </w:rPr>
        <w:t xml:space="preserve">1.</w:t>
      </w:r>
      <w:r>
        <w:rPr>
          <w:rFonts w:hint="eastAsia" w:asciiTheme="minorEastAsia" w:eastAsiaTheme="minorEastAsia"/>
          <w:color w:val="000000" w:themeColor="text1"/>
          <w:sz w:val="32"/>
          <w:szCs w:val="32"/>
        </w:rPr>
        <w:t xml:space="preserve">3.4.5轮班交岗</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协同群：交班后，新上勤签到的对应岗位的值班民警重新签收任务后将进</w:t>
      </w:r>
      <w:r>
        <w:rPr>
          <w:rFonts w:hint="eastAsia" w:ascii="宋体" w:hAnsi="宋体" w:eastAsia="宋体" w:cs="宋体"/>
          <w:color w:val="000000" w:themeColor="text1"/>
          <w:sz w:val="24"/>
          <w:szCs w:val="24"/>
        </w:rPr>
        <w:t xml:space="preserve">入相关协同任务的群聊中。</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w:t>
      </w:r>
      <w:r>
        <w:rPr>
          <w:rFonts w:asciiTheme="minorEastAsia" w:eastAsiaTheme="minorEastAsia"/>
          <w:color w:val="000000" w:themeColor="text1"/>
          <w:sz w:val="32"/>
          <w:szCs w:val="32"/>
        </w:rPr>
        <w:t xml:space="preserve">1.</w:t>
      </w:r>
      <w:r>
        <w:rPr>
          <w:rFonts w:hint="eastAsia" w:asciiTheme="minorEastAsia" w:eastAsiaTheme="minorEastAsia"/>
          <w:color w:val="000000" w:themeColor="text1"/>
          <w:sz w:val="32"/>
          <w:szCs w:val="32"/>
        </w:rPr>
        <w:t xml:space="preserve">3.4.6勤务日志</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支持对自己的历史的勤务日志进行查看；</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提供历史日志查看功能与移动端功能交互支撑服务；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支持对同岗位的勤务日志进行查看；</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提供岗位勤务日志查看功能与移动端功能交互支撑服务；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支持根据筛选时间查看不同时间的勤务日志；</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提供勤务日志筛选功能移动端功能交互支撑服务。</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2.3.1.4协同关注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支持协同岗值班关注中所有作为发起关注的总数、作为响应关注的总数；</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提供关注总数移动端功能交互支撑服务；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提供关注查看与跳转功能移动端功能交互支撑服务。</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2.3.1.5协同工作台</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2.3.1.5.1创建警情协同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提供警情协同创建功能与移动端功能交互支撑服务；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提供电脑端警情信息自动关联展示功能；</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提供警情信息自动关联展示功能移动端功能交互支撑服务；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支持按照相应规则，自动读取协同预案中对应此类型的协同岗位信息；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提供协同岗位自动读取功能移动端功能交互支撑服务；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同时支持在群聊添加相关协同岗位；</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支持创建的警情协同工作群，按照预设规则进行群名称命名；</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支持建群成功之后，邀请相关协同岗位人员自动进群；</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提供人员进群功能与移动端功能交互支撑服务；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支持协同创建成功之后，系统自动对相关协同岗位的人员进行协办提醒；</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支持协同岗位人员任务签收完后自动至该警情协同工作群；</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提供协同人员跳转功能移动端功能交互支撑服务；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支持警情协同创建成功后，自动在待办列表中新增一条警情协同任务。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2.3.1.5.2创建</w:t>
      </w:r>
      <w:r>
        <w:rPr>
          <w:rFonts w:asciiTheme="minorEastAsia" w:eastAsiaTheme="minorEastAsia"/>
          <w:color w:val="000000" w:themeColor="text1"/>
          <w:sz w:val="32"/>
          <w:szCs w:val="32"/>
        </w:rPr>
        <w:t xml:space="preserve">JA</w:t>
      </w:r>
      <w:r>
        <w:rPr>
          <w:rFonts w:hint="eastAsia" w:asciiTheme="minorEastAsia" w:eastAsiaTheme="minorEastAsia"/>
          <w:color w:val="000000" w:themeColor="text1"/>
          <w:sz w:val="32"/>
          <w:szCs w:val="32"/>
        </w:rPr>
        <w:t xml:space="preserve">协同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协同创建功能与移动端功能交互支撑服务；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提供警情信息自动关联展示功能移动端功能交互支撑服务；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类型，自动读取协同预案中对应此类型</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的协同岗位信息；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提供协同岗位自动读取功能移动端功能交互支撑服务；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同时支持添加相关协同岗位；</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支持创建的</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协同工作群，按照预设规则进行群名称命名；</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提供群名命名移动端功能交互支撑服务；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支持建群成功之后，相关协同岗位人员签收后自动进群；</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提供人员一键签收进群功能与移动端功能交互支撑服务；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支持协同创建成功之后，系统自动对相关协同岗位的人员进行协办提醒；</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协同创建成功后，自动在待办列表中新增一条</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协同任务；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提供待办列表同步协同创建数据功能移动端功能交互支撑服务。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2.3.1.5.3协同流程模板引用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通过该功能可自动匹配协同流程预案并直接创建协同任务群。</w:t>
      </w:r>
      <w:r/>
    </w:p>
    <w:p>
      <w:pPr>
        <w:pStyle w:val="706"/>
        <w:rPr>
          <w:rFonts w:hint="eastAsia"/>
          <w:color w:val="000000" w:themeColor="text1"/>
        </w:rPr>
      </w:pPr>
      <w:r>
        <w:rPr>
          <w:rFonts w:hint="eastAsia"/>
          <w:color w:val="000000" w:themeColor="text1"/>
        </w:rPr>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2.3.1.5.4警情协同管理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支持以列表的形势展现所有的在办、待办、关注、办结的警情协同任务；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提供列表展示在办、待办、关注、办结警情协同任务功能移动端功能交互支撑服务；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支持以列表的形势展现所有的警情协同任务，主要包括警情地址、协同名称、报警时间；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提供列表展示警情协同任务功能移动端功能交互支撑服务；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支持按照报警时间顺序对警情协同列表进行默认排序；</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提供根据时间排序警情协同任务功能移动端功能交互支撑服务；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支持输入群名称、任务编号、警情编号等信息FD警情协同任务；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提供警情协同任务FD功能移动端功能交互支撑服务；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以根据不同的筛选条件来查找和定位特定的协同任务，包括：接警单位、协同等级、报警时间等；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提供FD功能移动端功能交互支撑服务；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支持在列表提供协同任务群聊的快捷入口，以提供协同效率；</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提供通过协同列表加入协同群聊功能移动端功能交互支撑服务；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提供关注功能移动端功能交互支撑服务；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支持对协同完成的警情协同任务进行办结，办结后，该条警情协同任务状态将由在办变为办结；</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提供警情协同任务办结功能移动端功能交互支撑服务；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支持在警情协同任务办结后，自动解散该协同任务对应的群聊；</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提供协同群聊自动解散功能移动端功能交互支撑服务；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支持在列表提供警情协同任务群聊的快捷入口，以提供协同效率。</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提供通过协同列表加入协同群聊功能移动端功能交互支撑服务。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2.3.1.5.5</w:t>
      </w:r>
      <w:r>
        <w:rPr>
          <w:rFonts w:asciiTheme="minorEastAsia" w:eastAsiaTheme="minorEastAsia"/>
          <w:color w:val="000000" w:themeColor="text1"/>
          <w:sz w:val="32"/>
          <w:szCs w:val="32"/>
        </w:rPr>
        <w:t xml:space="preserve">JA</w:t>
      </w:r>
      <w:r>
        <w:rPr>
          <w:rFonts w:hint="eastAsia" w:asciiTheme="minorEastAsia" w:eastAsiaTheme="minorEastAsia"/>
          <w:color w:val="000000" w:themeColor="text1"/>
          <w:sz w:val="32"/>
          <w:szCs w:val="32"/>
        </w:rPr>
        <w:t xml:space="preserve">协同管理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支持以列表的形势展现所有的待处理、处理过的</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协同任务；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提供列表展示</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协同任务功能移动端功能交互支撑服务；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支持以列表的形势展现所有的在办的</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协同任务，主要包括协同创建时间、协同名称、协同参与单位及参与状态、协同内容、最新协同消息；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提供列表展示在</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情协同任务功能移动端功能交互支撑服务；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支持按照协同创建时间顺序对</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协同列表进行默认排序；</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提供根据时间排序</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协同任务功能移动端功能交互支撑服务；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支持输入群名称、</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名称、编号等信息FD协同任务；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以根据不同的筛选条件来查找和定位特定的协同任务，包括：协同状态、协同类型、评价状态等；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协同任务FD功能移动端功能交互支撑服务；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提供FD功能移动端功能交互支撑服务；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支持在协同任务删除后，自动解散该协同任务对应的群聊；</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提供协同任务删除功能移动端功能交互支撑服务；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提供协同群聊自动解散功能移动端功能交互支撑服务；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支持在列表提供协同任务群聊的快捷入口，以提供协同效率；</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提供通过协同列表加入协同群聊功能移动端功能交互支撑服务；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2.3.1.5.6警情协同展示</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支持查看警情协同详情，包括简任务名称、报警时间、报警地点、</w:t>
      </w:r>
      <w:r>
        <w:rPr>
          <w:rFonts w:ascii="宋体" w:hAnsi="宋体" w:eastAsia="宋体" w:cs="宋体"/>
          <w:color w:val="000000" w:themeColor="text1"/>
          <w:sz w:val="24"/>
          <w:szCs w:val="24"/>
        </w:rPr>
        <w:t xml:space="preserve">PHJB</w:t>
      </w:r>
      <w:r>
        <w:rPr>
          <w:rFonts w:hint="eastAsia" w:ascii="宋体" w:hAnsi="宋体" w:eastAsia="宋体" w:cs="宋体"/>
          <w:color w:val="000000" w:themeColor="text1"/>
          <w:sz w:val="24"/>
          <w:szCs w:val="24"/>
        </w:rPr>
        <w:t xml:space="preserve">、报警类型、接警编号、发起时间、任务编号、报警内容等；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提供警情协同详情查看功能移动端功能交互支撑服务；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支持查看警情的详细信息，包括接警详细信息与处警详细信息等；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支持查看协同的详细信息，包括协同岗人员信息、协同处理信息、评价信息等；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发起方可在协同中邀请其他协同岗位和协同领导进入协同;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提供协同群聊天入口功能移动端功能交互支撑服务;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发起方能够对协同完成的任务进行办结流转;</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提供协同邀请功能移动端功能交互支撑服务;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提供警情详情信息查看功能移动端功能交互支撑服务；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提供对应协同任务群的聊天入口；</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提供协同群聊天入口功能移动端功能交互支撑服务；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支持查看当前参与警情协同的协同岗位和协同人员列表；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提供警情协同参与岗位与人员查看功能移动端功能交互支撑服务；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发起方能够对已办结的任务的相关协同部门和协同岗位进行评价；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提供对协同部门、岗位评价功能移动端功能交互支撑服务；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发起方能够对已评价完成的协同任务进行归档；</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提供协同任务归档功能移动端功能交互支撑服务；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提供群聊解散功能移动端功能交互支撑服务；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2.3.1.5.7</w:t>
      </w:r>
      <w:r>
        <w:rPr>
          <w:rFonts w:asciiTheme="minorEastAsia" w:eastAsiaTheme="minorEastAsia"/>
          <w:color w:val="000000" w:themeColor="text1"/>
          <w:sz w:val="32"/>
          <w:szCs w:val="32"/>
        </w:rPr>
        <w:t xml:space="preserve">JA</w:t>
      </w:r>
      <w:r>
        <w:rPr>
          <w:rFonts w:hint="eastAsia" w:asciiTheme="minorEastAsia" w:eastAsiaTheme="minorEastAsia"/>
          <w:color w:val="000000" w:themeColor="text1"/>
          <w:sz w:val="32"/>
          <w:szCs w:val="32"/>
        </w:rPr>
        <w:t xml:space="preserve">协同展示</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支持查看JA协同详情，包括JA名称、JA类别、JA编号、立案单位、主办单位、发案地点、任务编号、简要案情等；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提供JA协同详情查看功能移动端功能交互支撑服务；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支持查看JA的详细信息，包括JA信息、S</w:t>
      </w:r>
      <w:r>
        <w:rPr>
          <w:rFonts w:ascii="宋体" w:hAnsi="宋体" w:eastAsia="宋体" w:cs="宋体"/>
          <w:color w:val="000000" w:themeColor="text1"/>
          <w:sz w:val="24"/>
          <w:szCs w:val="24"/>
        </w:rPr>
        <w:t xml:space="preserve">H</w:t>
      </w:r>
      <w:r>
        <w:rPr>
          <w:rFonts w:hint="eastAsia" w:ascii="宋体" w:hAnsi="宋体" w:eastAsia="宋体" w:cs="宋体"/>
          <w:color w:val="000000" w:themeColor="text1"/>
          <w:sz w:val="24"/>
          <w:szCs w:val="24"/>
        </w:rPr>
        <w:t xml:space="preserve">信息、</w:t>
      </w:r>
      <w:r>
        <w:rPr>
          <w:rFonts w:ascii="宋体" w:hAnsi="宋体" w:eastAsia="宋体" w:cs="宋体"/>
          <w:color w:val="000000" w:themeColor="text1"/>
          <w:sz w:val="24"/>
          <w:szCs w:val="24"/>
        </w:rPr>
        <w:t xml:space="preserve">YX</w:t>
      </w:r>
      <w:r>
        <w:rPr>
          <w:rFonts w:hint="eastAsia" w:ascii="宋体" w:hAnsi="宋体" w:eastAsia="宋体" w:cs="宋体"/>
          <w:color w:val="000000" w:themeColor="text1"/>
          <w:sz w:val="24"/>
          <w:szCs w:val="24"/>
        </w:rPr>
        <w:t xml:space="preserve">信息、</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rPr>
        <w:t xml:space="preserve">信息、C</w:t>
      </w:r>
      <w:r>
        <w:rPr>
          <w:rFonts w:ascii="宋体" w:hAnsi="宋体" w:eastAsia="宋体" w:cs="宋体"/>
          <w:color w:val="000000" w:themeColor="text1"/>
          <w:sz w:val="24"/>
          <w:szCs w:val="24"/>
        </w:rPr>
        <w:t xml:space="preserve">P</w:t>
      </w:r>
      <w:r>
        <w:rPr>
          <w:rFonts w:hint="eastAsia" w:ascii="宋体" w:hAnsi="宋体" w:eastAsia="宋体" w:cs="宋体"/>
          <w:color w:val="000000" w:themeColor="text1"/>
          <w:sz w:val="24"/>
          <w:szCs w:val="24"/>
        </w:rPr>
        <w:t xml:space="preserve">信息等；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详情信息查看功能移动端功能交互支撑服务；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提供对应协同任务群的聊天入口；</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提供协同群聊天入口功能移动端功能交互支撑服务；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发起方可在协同中邀请其他协同岗位和协同领导进入协同;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提供协同群聊天入口功能移动端功能交互支撑服务;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发起方能够对协同完成的任务进行办结流转;</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提供协同邀请功能移动端功能交互支撑服务;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发起方能够对已办结的任务的相关协同部门和协同岗位进行评价；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提供办结流转功能移动端功能交互支撑服务;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提供对协同部门、岗位评价功能移动端功能交互支撑服务；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发起方能够对已评价完成的协同任务进行归档；</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提供协同任务归档功能移动端功能交互支撑服务；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提供群聊解散功能移动端功能交互支撑服务。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2.3.1.5.8协同进度展示</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系统支持在协同任务工作过程中记录每个工作内容及发生的时间，并以时间轴的模式展示出来，以便人员查看了解该警务协同任务的发展情况。</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2.3.1.5.9快捷工具区域</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【@成员】：@某些用户，提醒查看消息;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【上传文件】：支撑上传任意格式的问题，上传后，系统解析常见格式内容，展示不同的文件图表或内容;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【任务提请】：在群组协同工作中可以即时提请多警种任务请求，当前支撑</w:t>
      </w:r>
      <w:r>
        <w:rPr>
          <w:rFonts w:ascii="宋体" w:hAnsi="宋体" w:eastAsia="宋体" w:cs="宋体"/>
          <w:color w:val="000000" w:themeColor="text1"/>
          <w:sz w:val="24"/>
          <w:szCs w:val="24"/>
        </w:rPr>
        <w:t xml:space="preserve">WZ</w:t>
      </w:r>
      <w:r>
        <w:rPr>
          <w:rFonts w:hint="eastAsia" w:ascii="宋体" w:hAnsi="宋体" w:eastAsia="宋体" w:cs="宋体"/>
          <w:color w:val="000000" w:themeColor="text1"/>
          <w:sz w:val="24"/>
          <w:szCs w:val="24"/>
        </w:rPr>
        <w:t xml:space="preserve">类Z</w:t>
      </w:r>
      <w:r>
        <w:rPr>
          <w:rFonts w:ascii="宋体" w:hAnsi="宋体" w:eastAsia="宋体" w:cs="宋体"/>
          <w:color w:val="000000" w:themeColor="text1"/>
          <w:sz w:val="24"/>
          <w:szCs w:val="24"/>
        </w:rPr>
        <w:t xml:space="preserve">P</w:t>
      </w:r>
      <w:r>
        <w:rPr>
          <w:rFonts w:hint="eastAsia" w:ascii="宋体" w:hAnsi="宋体" w:eastAsia="宋体" w:cs="宋体"/>
          <w:color w:val="000000" w:themeColor="text1"/>
          <w:sz w:val="24"/>
          <w:szCs w:val="24"/>
        </w:rPr>
        <w:t xml:space="preserve">工作该类应用，需要提请审批，待审批后，配合</w:t>
      </w:r>
      <w:r>
        <w:rPr>
          <w:rFonts w:ascii="宋体" w:hAnsi="宋体" w:eastAsia="宋体" w:cs="宋体"/>
          <w:color w:val="000000" w:themeColor="text1"/>
          <w:sz w:val="24"/>
          <w:szCs w:val="24"/>
        </w:rPr>
        <w:t xml:space="preserve">CZ</w:t>
      </w:r>
      <w:r>
        <w:rPr>
          <w:rFonts w:hint="eastAsia" w:ascii="宋体" w:hAnsi="宋体" w:eastAsia="宋体" w:cs="宋体"/>
          <w:color w:val="000000" w:themeColor="text1"/>
          <w:sz w:val="24"/>
          <w:szCs w:val="24"/>
        </w:rPr>
        <w:t xml:space="preserve">部门的成员方可在相关的系统中进行工作，工作后将W</w:t>
      </w:r>
      <w:r>
        <w:rPr>
          <w:rFonts w:ascii="宋体" w:hAnsi="宋体" w:eastAsia="宋体" w:cs="宋体"/>
          <w:color w:val="000000" w:themeColor="text1"/>
          <w:sz w:val="24"/>
          <w:szCs w:val="24"/>
        </w:rPr>
        <w:t xml:space="preserve">S</w:t>
      </w:r>
      <w:r>
        <w:rPr>
          <w:rFonts w:hint="eastAsia" w:ascii="宋体" w:hAnsi="宋体" w:eastAsia="宋体" w:cs="宋体"/>
          <w:color w:val="000000" w:themeColor="text1"/>
          <w:sz w:val="24"/>
          <w:szCs w:val="24"/>
        </w:rPr>
        <w:t xml:space="preserve">即时在消息区域中进行反馈;</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2.3.1.5.10人员</w:t>
      </w:r>
      <w:r>
        <w:rPr>
          <w:rFonts w:asciiTheme="minorEastAsia" w:eastAsiaTheme="minorEastAsia"/>
          <w:color w:val="000000" w:themeColor="text1"/>
          <w:sz w:val="32"/>
          <w:szCs w:val="32"/>
        </w:rPr>
        <w:t xml:space="preserve">KG</w:t>
      </w:r>
      <w:r>
        <w:rPr>
          <w:rFonts w:hint="eastAsia" w:asciiTheme="minorEastAsia" w:eastAsiaTheme="minorEastAsia"/>
          <w:color w:val="000000" w:themeColor="text1"/>
          <w:sz w:val="32"/>
          <w:szCs w:val="32"/>
        </w:rPr>
        <w:t xml:space="preserve">协同</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2.3.1.5.10.1预案模板</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通过人员</w:t>
      </w:r>
      <w:r>
        <w:rPr>
          <w:rFonts w:ascii="宋体" w:hAnsi="宋体" w:eastAsia="宋体" w:cs="宋体"/>
          <w:color w:val="000000" w:themeColor="text1"/>
          <w:sz w:val="24"/>
          <w:szCs w:val="24"/>
        </w:rPr>
        <w:t xml:space="preserve">KG</w:t>
      </w:r>
      <w:r>
        <w:rPr>
          <w:rFonts w:hint="eastAsia" w:ascii="宋体" w:hAnsi="宋体" w:eastAsia="宋体" w:cs="宋体"/>
          <w:color w:val="000000" w:themeColor="text1"/>
          <w:sz w:val="24"/>
          <w:szCs w:val="24"/>
        </w:rPr>
        <w:t xml:space="preserve">预案模板编辑，按照既定的预案方针组织工作计划，同时可以设定指挥调度工作相关事宜，并结合视频网络资源构建</w:t>
      </w:r>
      <w:r>
        <w:rPr>
          <w:rFonts w:ascii="宋体" w:hAnsi="宋体" w:eastAsia="宋体" w:cs="宋体"/>
          <w:color w:val="000000" w:themeColor="text1"/>
          <w:sz w:val="24"/>
          <w:szCs w:val="24"/>
        </w:rPr>
        <w:t xml:space="preserve">SXT</w:t>
      </w:r>
      <w:r>
        <w:rPr>
          <w:rFonts w:hint="eastAsia" w:ascii="宋体" w:hAnsi="宋体" w:eastAsia="宋体" w:cs="宋体"/>
          <w:color w:val="000000" w:themeColor="text1"/>
          <w:sz w:val="24"/>
          <w:szCs w:val="24"/>
        </w:rPr>
        <w:t xml:space="preserve">模板，预先构建工作任务小组，预先指定参与人员。</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2.3.1.5.10.2我的应急方案</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FD结果列表通过区块方式按照发生时间罗列每次预案执行的简要信息。</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2.3.1.5.10.3应急预案详情</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通过激活应急预案模板，生成预案方案看展工作。打开预案详情信息，展示预案的详细信息。</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2.3.1.5.11协同单位管理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进入协同；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提供协同邀请功能移动端功能交互支撑服务；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添加岗位或人员时，用户可根据岗位名称、人员姓名、警号、所属单位等条件筛选FD相应岗位或人员；</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提供岗位/人员筛选FD功能移动端功能交互支撑服务。</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2.3.1.5.11.1大型活动协同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临时协同组构建：针对大型活动成立临时指挥部，通过移动端快速创建专属协同组，邀请公安内部刑侦、交通等相关警种，组内成员可见活动整体方案、分工D</w:t>
      </w:r>
      <w:r>
        <w:rPr>
          <w:rFonts w:ascii="宋体" w:hAnsi="宋体" w:eastAsia="宋体" w:cs="宋体"/>
          <w:color w:val="000000" w:themeColor="text1"/>
          <w:sz w:val="24"/>
          <w:szCs w:val="24"/>
        </w:rPr>
        <w:t xml:space="preserve">Q</w:t>
      </w:r>
      <w:r>
        <w:rPr>
          <w:rFonts w:hint="eastAsia" w:ascii="宋体" w:hAnsi="宋体" w:eastAsia="宋体" w:cs="宋体"/>
          <w:color w:val="000000" w:themeColor="text1"/>
          <w:sz w:val="24"/>
          <w:szCs w:val="24"/>
        </w:rPr>
        <w:t xml:space="preserve">与实时数据。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岗位人员快速调配：基于活动区域划分（如主会场、外围警戒区、交通枢纽）预设岗位体系，通过筛选功能快速FD并调配对应岗位人员，支持按“就近原则”推荐周边警力，确保人员部署高效精准。</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2.3.1.5.11.2通用任务协同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跨域协作便捷化：办理跨区域</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协查、信息核验等通用任务时，通过单位筛选功能快速定位目标协作单位，发起任务邀请并自动关联对应岗位人员（如异地派出所户籍民警），减少沟通层级。</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白</w:t>
      </w:r>
      <w:r>
        <w:rPr>
          <w:rFonts w:ascii="宋体" w:hAnsi="宋体" w:eastAsia="宋体" w:cs="宋体"/>
          <w:color w:val="000000" w:themeColor="text1"/>
          <w:sz w:val="24"/>
          <w:szCs w:val="24"/>
        </w:rPr>
        <w:t xml:space="preserve">DM</w:t>
      </w:r>
      <w:r>
        <w:rPr>
          <w:rFonts w:hint="eastAsia" w:ascii="宋体" w:hAnsi="宋体" w:eastAsia="宋体" w:cs="宋体"/>
          <w:color w:val="000000" w:themeColor="text1"/>
          <w:sz w:val="24"/>
          <w:szCs w:val="24"/>
        </w:rPr>
        <w:t xml:space="preserve">人员优先协作：在筛选FD时，对白D</w:t>
      </w:r>
      <w:r>
        <w:rPr>
          <w:rFonts w:ascii="宋体" w:hAnsi="宋体" w:eastAsia="宋体" w:cs="宋体"/>
          <w:color w:val="000000" w:themeColor="text1"/>
          <w:sz w:val="24"/>
          <w:szCs w:val="24"/>
        </w:rPr>
        <w:t xml:space="preserve">M</w:t>
      </w:r>
      <w:r>
        <w:rPr>
          <w:rFonts w:hint="eastAsia" w:ascii="宋体" w:hAnsi="宋体" w:eastAsia="宋体" w:cs="宋体"/>
          <w:color w:val="000000" w:themeColor="text1"/>
          <w:sz w:val="24"/>
          <w:szCs w:val="24"/>
        </w:rPr>
        <w:t xml:space="preserve">内信用良好、协作记录优秀的单位或人员进行标识（如“优选协作”</w:t>
      </w:r>
      <w:r>
        <w:rPr>
          <w:rFonts w:ascii="宋体" w:hAnsi="宋体" w:eastAsia="宋体" w:cs="宋体"/>
          <w:color w:val="000000" w:themeColor="text1"/>
          <w:sz w:val="24"/>
          <w:szCs w:val="24"/>
        </w:rPr>
        <w:t xml:space="preserve">QB</w:t>
      </w:r>
      <w:r>
        <w:rPr>
          <w:rFonts w:hint="eastAsia" w:ascii="宋体" w:hAnsi="宋体" w:eastAsia="宋体" w:cs="宋体"/>
          <w:color w:val="000000" w:themeColor="text1"/>
          <w:sz w:val="24"/>
          <w:szCs w:val="24"/>
        </w:rPr>
        <w:t xml:space="preserve">），优先推荐其参与协同任务，提升协作质量与效率。</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2.3.1.6领导视角协同流程</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2.3.1.6.1任务展示</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用户参与的所有任务群组在左侧的区域全部显示。</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2.3.1.6.2任务可视化</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警种统计：系统支撑分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局查看所有警种的任务协同情况，统计分局总体的任务数。同时支撑按照各个警种支队内部各个大队查看每个部门个工作总体情况。目前可根据参与人员的警种动态统计。可以支持刑侦、经侦、禁毒、治安、交管、</w:t>
      </w:r>
      <w:r>
        <w:rPr>
          <w:rFonts w:ascii="宋体" w:hAnsi="宋体" w:eastAsia="宋体" w:cs="宋体"/>
          <w:color w:val="000000" w:themeColor="text1"/>
          <w:sz w:val="24"/>
          <w:szCs w:val="24"/>
        </w:rPr>
        <w:t xml:space="preserve">JC</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AW</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BQ</w:t>
      </w:r>
      <w:r>
        <w:rPr>
          <w:rFonts w:hint="eastAsia" w:ascii="宋体" w:hAnsi="宋体" w:eastAsia="宋体" w:cs="宋体"/>
          <w:color w:val="000000" w:themeColor="text1"/>
          <w:sz w:val="24"/>
          <w:szCs w:val="24"/>
        </w:rPr>
        <w:t xml:space="preserve">等部门的统计视图。同时可通过右上角的日、月、季、年等时间节点统计工作情况。</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派出所统计：系统支撑分局查看所有派出所的任务协同情况，统计总体的任务数。同时下方的列表支撑按照各派出列表统计各项指标。该模块根据用户权限显示可视范围，分局可看所有统计，而派出所可看自己管辖范围内的统计。同时可通过右上角的日、月、季、年等时间节点统计工作情况。</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人员统计：系统支撑分局查看所有参与协同系统用户情况，统计总体的任务数。同时下放列表支撑按照个人统计各项指标，并通过积进行全区大排名，体现工作量。该模块根据用户权限显示可视范围，分局可看所有人员统计，而派出所可看自己管辖范围内的人员统计。同时可通过右上角的日、月、季、年等时间节点统计工作情况。</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任务下钻：通过任务统计列表上的任务统计数，点击可以下钻到工作任务列表。授权用户可以点击查看进入到管辖职能范畴的任务群中查看任务工作情况或进行协同工作。</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2.3.1.7协同工作反馈评价</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2.3.1.7.1客观反馈评价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结合系统后端数据，可设置评价指标，系统按照评价指标自动对参与协同工作的民警提供的支撑工作进行客观评价，支持查看明细结果。具体评价指标体系（量化维度）如下：</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（1）响应时效指标（30%）</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以系统记录的“任务接收时间”与“首次反馈时间”为依据，计算响应时长：</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优秀：紧急任务（≤1小时）、常规任务（≤4小时）内完成首次反馈</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良好：紧急任务（1-2小时）、常规任务（4-8小时）内完成首次反馈</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合格：紧急任务（2-4小时）、常规任务（8-24小时）内完成首次反馈</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不合格：超出上述时限或未反馈</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（2）任务完成质量指标（40%）</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基于任务要求的核心要素（如数据准确性、材料完整性、处置合规性），通过系统自动核验与发起方确认结合方式评价：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数据类任务：准确率100%为优秀，90%-99%为良好，80%-89%为合格，&lt;80%为不合格</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处置类任务：完全符合规范且无次生问题为优秀，基本符合规范为良好，存在轻微瑕疵但不影响结果为合格，不符合规范或造成不良影响为不合格</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材料类任务：完整度100%且无错误为优秀，完整度≥90%为良好，完整度≥80%为合格，&lt;80%或有关键错误为不合格</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（3）协同配合指标（20%）</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依据系统记录的协作互动数据（如信息补充及时性、跨环节衔接顺畅度）评价：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主动沟通且补充信息一次达标为优秀</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需提醒后补充但信息达标为良好</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多次提醒后才完成补充为合格</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拒绝配合或补充信息无效为不合格</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（4）任务贡献度指标（10%）</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针对大型活动协同、复杂J</w:t>
      </w:r>
      <w:r>
        <w:rPr>
          <w:rFonts w:ascii="宋体" w:hAnsi="宋体" w:eastAsia="宋体" w:cs="宋体"/>
          <w:color w:val="000000" w:themeColor="text1"/>
          <w:sz w:val="24"/>
          <w:szCs w:val="24"/>
        </w:rPr>
        <w:t xml:space="preserve">A</w:t>
      </w:r>
      <w:r>
        <w:rPr>
          <w:rFonts w:hint="eastAsia" w:ascii="宋体" w:hAnsi="宋体" w:eastAsia="宋体" w:cs="宋体"/>
          <w:color w:val="000000" w:themeColor="text1"/>
          <w:sz w:val="24"/>
          <w:szCs w:val="24"/>
        </w:rPr>
        <w:t xml:space="preserve">侦办等多主体参与任务，通过系统分析民警工作对整体任务推进的影响权重：</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核心环节贡献（如关键</w:t>
      </w:r>
      <w:r>
        <w:rPr>
          <w:rFonts w:ascii="宋体" w:hAnsi="宋体" w:eastAsia="宋体" w:cs="宋体"/>
          <w:color w:val="000000" w:themeColor="text1"/>
          <w:sz w:val="24"/>
          <w:szCs w:val="24"/>
        </w:rPr>
        <w:t xml:space="preserve">WS</w:t>
      </w:r>
      <w:r>
        <w:rPr>
          <w:rFonts w:hint="eastAsia" w:ascii="宋体" w:hAnsi="宋体" w:eastAsia="宋体" w:cs="宋体"/>
          <w:color w:val="000000" w:themeColor="text1"/>
          <w:sz w:val="24"/>
          <w:szCs w:val="24"/>
        </w:rPr>
        <w:t xml:space="preserve">提供、风险隐患排除）为优秀</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重要环节支撑（如数据汇总、现场配合）为良好</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一般环节参与（如信息传递、辅助记录）为合格</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无实质贡献为不合格</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（5）评价等级与计分规则</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等级划分：采用“四级制”，对应分值区间为：</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优秀：90-100分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良好：80-89分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合格：60-79分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不合格：&lt;60分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（6）自动计分逻辑</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系统根据各指标权重自动计算总分，公式为：总分=响应时效得分×30%+完成质量得分×40%+协同配合得分×20%+贡献度得分×10%</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2.3.1.7.2主观反馈评价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可实现协同创建人对参与协同工作的民警提供的支撑工作进行评价，评价格式支持打分、打星、文字描述等。</w:t>
      </w:r>
      <w:r/>
    </w:p>
    <w:p>
      <w:pPr>
        <w:pStyle w:val="697"/>
        <w:spacing w:before="0" w:after="0" w:line="377" w:lineRule="auto"/>
        <w:rPr>
          <w:rFonts w:hint="eastAsia" w:asciiTheme="minorEastAsia" w:hAnsiTheme="minorHAnsi" w:eastAsiaTheme="minorEastAsia" w:cstheme="minorBidi"/>
          <w:color w:val="000000" w:themeColor="text1"/>
          <w:sz w:val="32"/>
          <w:szCs w:val="32"/>
        </w:rPr>
      </w:pPr>
      <w:r/>
      <w:bookmarkStart w:id="248" w:name="_Toc14513"/>
      <w:r>
        <w:rPr>
          <w:rFonts w:hint="eastAsia" w:asciiTheme="minorEastAsia" w:hAnsiTheme="minorHAnsi" w:eastAsiaTheme="minorEastAsia" w:cstheme="minorBidi"/>
          <w:color w:val="000000" w:themeColor="text1"/>
          <w:sz w:val="32"/>
          <w:szCs w:val="32"/>
        </w:rPr>
        <w:t xml:space="preserve">2.3.1.8流程配置中心</w:t>
      </w:r>
      <w:bookmarkEnd w:id="248"/>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流程配置中心功能是支持设置默认评价时间;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为不同业务类型的警务协同预先配置好对应的协同适配资源、协同适配单位、协同适配申请表单。</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2.3.1.8.1配置流程</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支持在配置中心通过“新增”按钮配置流程；</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支持查看流程创建指引，以便于帮助用户快速创建流程；</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支持流程规则的配置设定；</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支持按照预设规则进行模板名称命名或修改；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支持通过输入模板编号，自动展示关联的协同任务信息；</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支持通过协同资源配置关联功能，将当前业务类型的警务协同与所需要的各类资源进行关联适配；</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支持通过协同单位配置关联功能，将当前业务类型的警务协同与所需要的各类单位进行关联适配。</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2.3.1.8.2流程修改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支持模板创建人可通过该功能对已创建好的模板内容进行编辑修改。</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2.3.1.8.3流程注销</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支持模板创建人可通过该功能注销已创建好的模板。</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2.3.1.8.4流程恢复</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支持模板创建人可通过该功能恢复已创建好的模板。</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2.3.1.8.5流程FD</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用户可通过模板创建时间、创建人、模板涉及类别等FD项FD模板。</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支持FD结果以列表展示。</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2.3.1.8.6流程详情</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支持通过详情功能展示流程具体配置信息。</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2.3.1.9岗位/人员配置</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2.3.1.9.1岗位配置</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2.3.1.9.1.1岗位FD</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FD已配置的岗位，以列表展示，支持通过协同岗位名称、所属单位、岗位级别、岗位类型、是否关联人员、登记时间、登记人、登记单位、是否注销等条件进行筛选FD。</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2.3.1.9.1.2岗位新增</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新增协同岗位，新增协同岗位时，登记所属单位、协同岗位名称、岗位类型、岗位级别、排序号、警情任务是否直接进群、</w:t>
      </w:r>
      <w:r>
        <w:rPr>
          <w:rFonts w:ascii="宋体" w:hAnsi="宋体" w:eastAsia="宋体" w:cs="宋体"/>
          <w:color w:val="000000" w:themeColor="text1"/>
          <w:sz w:val="24"/>
          <w:szCs w:val="24"/>
          <w:lang w:val="zh-CN"/>
        </w:rPr>
        <w:t xml:space="preserve">JA</w:t>
      </w:r>
      <w:r>
        <w:rPr>
          <w:rFonts w:hint="eastAsia" w:ascii="宋体" w:hAnsi="宋体" w:eastAsia="宋体" w:cs="宋体"/>
          <w:color w:val="000000" w:themeColor="text1"/>
          <w:sz w:val="24"/>
          <w:szCs w:val="24"/>
          <w:lang w:val="zh-CN"/>
        </w:rPr>
        <w:t xml:space="preserve">任务是否直接进群、是否关联人员、是否发起权限、是否办结权限、职务级别、包含人员等信息，完成岗位新增。</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2.3.1.9.1.3岗位修改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对已配置的岗位进行修改，修改内容包括所属单位、协同岗位名称、岗位类型、岗位级别、排序号、警情任务是否直接进群、JA任务是否直接进群、是否关联人员、是否发起权限、是否办结权限、职务级别、包含人员等信息。</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2.3.1.9.1.4岗位删除</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管理员通过此功能对已配置的岗位进行删除操作。</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2.3.1.9.1.5岗位详情</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点击查看岗位详情信息，包括所属单位、协同岗位名称、岗位类型、岗位级别、排序号、警情任务是否直接进群、</w:t>
      </w:r>
      <w:r>
        <w:rPr>
          <w:rFonts w:ascii="宋体" w:hAnsi="宋体" w:eastAsia="宋体" w:cs="宋体"/>
          <w:color w:val="000000" w:themeColor="text1"/>
          <w:sz w:val="24"/>
          <w:szCs w:val="24"/>
          <w:lang w:val="zh-CN"/>
        </w:rPr>
        <w:t xml:space="preserve">JA</w:t>
      </w:r>
      <w:r>
        <w:rPr>
          <w:rFonts w:hint="eastAsia" w:ascii="宋体" w:hAnsi="宋体" w:eastAsia="宋体" w:cs="宋体"/>
          <w:color w:val="000000" w:themeColor="text1"/>
          <w:sz w:val="24"/>
          <w:szCs w:val="24"/>
          <w:lang w:val="zh-CN"/>
        </w:rPr>
        <w:t xml:space="preserve">任务是否直接进群、是否关联人员、是否发起权限、是否办结权限、职务级别、包含人员等信息。</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2.3.1.9.1.6岗位可见范围</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配置岗位的可见范围，包括可见协同岗位配置、可见协同人员配置、可见资源配置。</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2.3.1.9.2人员同步</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2.3.1.9.2.1人员FD</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对人员进行FD，支持通过人员姓名、警号、所属岗位、职务、</w:t>
      </w:r>
      <w:r>
        <w:rPr>
          <w:rFonts w:ascii="宋体" w:hAnsi="宋体" w:eastAsia="宋体" w:cs="宋体"/>
          <w:color w:val="000000" w:themeColor="text1"/>
          <w:sz w:val="24"/>
          <w:szCs w:val="24"/>
          <w:lang w:val="zh-CN"/>
        </w:rPr>
        <w:t xml:space="preserve">NTOA</w:t>
      </w:r>
      <w:r>
        <w:rPr>
          <w:rFonts w:hint="eastAsia" w:ascii="宋体" w:hAnsi="宋体" w:eastAsia="宋体" w:cs="宋体"/>
          <w:color w:val="000000" w:themeColor="text1"/>
          <w:sz w:val="24"/>
          <w:szCs w:val="24"/>
          <w:lang w:val="zh-CN"/>
        </w:rPr>
        <w:t xml:space="preserve">等条件进行筛选FD。</w:t>
      </w:r>
      <w:r/>
    </w:p>
    <w:p>
      <w:pPr>
        <w:pStyle w:val="699"/>
        <w:ind w:hanging="3714"/>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2.3.1.9.2.2门户同步</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将</w:t>
      </w:r>
      <w:r>
        <w:rPr>
          <w:rFonts w:hint="eastAsia" w:ascii="宋体" w:hAnsi="宋体" w:eastAsia="宋体" w:cs="宋体"/>
          <w:color w:val="000000" w:themeColor="text1"/>
          <w:sz w:val="24"/>
          <w:szCs w:val="24"/>
        </w:rPr>
        <w:t xml:space="preserve">门户其他系统的</w:t>
      </w:r>
      <w:r>
        <w:rPr>
          <w:rFonts w:hint="eastAsia" w:ascii="宋体" w:hAnsi="宋体" w:eastAsia="宋体" w:cs="宋体"/>
          <w:color w:val="000000" w:themeColor="text1"/>
          <w:sz w:val="24"/>
          <w:szCs w:val="24"/>
          <w:lang w:val="zh-CN"/>
        </w:rPr>
        <w:t xml:space="preserve">人员的基本信息与新警综门户中的人员基本信息进行同步，支持批量选中同步。</w:t>
      </w:r>
      <w:r/>
    </w:p>
    <w:p>
      <w:pPr>
        <w:pStyle w:val="697"/>
        <w:spacing w:before="0" w:after="0" w:line="377" w:lineRule="auto"/>
        <w:rPr>
          <w:rFonts w:hint="eastAsia" w:asciiTheme="minorEastAsia" w:hAnsiTheme="minorHAnsi" w:eastAsiaTheme="minorEastAsia" w:cstheme="minorBidi"/>
          <w:color w:val="000000" w:themeColor="text1"/>
          <w:sz w:val="32"/>
          <w:szCs w:val="32"/>
        </w:rPr>
      </w:pPr>
      <w:r/>
      <w:bookmarkStart w:id="249" w:name="_Toc20261"/>
      <w:r>
        <w:rPr>
          <w:rFonts w:hint="eastAsia" w:asciiTheme="minorEastAsia" w:hAnsiTheme="minorHAnsi" w:eastAsiaTheme="minorEastAsia" w:cstheme="minorBidi"/>
          <w:color w:val="000000" w:themeColor="text1"/>
          <w:sz w:val="32"/>
          <w:szCs w:val="32"/>
        </w:rPr>
        <w:t xml:space="preserve">2.3.1.10警种</w:t>
      </w:r>
      <w:r>
        <w:rPr>
          <w:rFonts w:asciiTheme="minorEastAsia" w:hAnsiTheme="minorHAnsi" w:eastAsiaTheme="minorEastAsia" w:cstheme="minorBidi"/>
          <w:color w:val="000000" w:themeColor="text1"/>
          <w:sz w:val="32"/>
          <w:szCs w:val="32"/>
        </w:rPr>
        <w:t xml:space="preserve">AB</w:t>
      </w:r>
      <w:r>
        <w:rPr>
          <w:rFonts w:hint="eastAsia" w:asciiTheme="minorEastAsia" w:hAnsiTheme="minorHAnsi" w:eastAsiaTheme="minorEastAsia" w:cstheme="minorBidi"/>
          <w:color w:val="000000" w:themeColor="text1"/>
          <w:sz w:val="32"/>
          <w:szCs w:val="32"/>
        </w:rPr>
        <w:t xml:space="preserve">D</w:t>
      </w:r>
      <w:r>
        <w:rPr>
          <w:rFonts w:asciiTheme="minorEastAsia" w:hAnsiTheme="minorHAnsi" w:eastAsiaTheme="minorEastAsia" w:cstheme="minorBidi"/>
          <w:color w:val="000000" w:themeColor="text1"/>
          <w:sz w:val="32"/>
          <w:szCs w:val="32"/>
        </w:rPr>
        <w:t xml:space="preserve">Q</w:t>
      </w:r>
      <w:r>
        <w:rPr>
          <w:rFonts w:hint="eastAsia" w:asciiTheme="minorEastAsia" w:hAnsiTheme="minorHAnsi" w:eastAsiaTheme="minorEastAsia" w:cstheme="minorBidi"/>
          <w:color w:val="000000" w:themeColor="text1"/>
          <w:sz w:val="32"/>
          <w:szCs w:val="32"/>
        </w:rPr>
        <w:t xml:space="preserve">管理</w:t>
      </w:r>
      <w:bookmarkEnd w:id="249"/>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2.3.1.10.1创建警种</w:t>
      </w:r>
      <w:r>
        <w:rPr>
          <w:rFonts w:asciiTheme="minorEastAsia" w:eastAsiaTheme="minorEastAsia"/>
          <w:color w:val="000000" w:themeColor="text1"/>
          <w:sz w:val="32"/>
          <w:szCs w:val="32"/>
        </w:rPr>
        <w:t xml:space="preserve">AB</w:t>
      </w:r>
      <w:r>
        <w:rPr>
          <w:rFonts w:hint="eastAsia" w:asciiTheme="minorEastAsia" w:eastAsiaTheme="minorEastAsia"/>
          <w:color w:val="000000" w:themeColor="text1"/>
          <w:sz w:val="32"/>
          <w:szCs w:val="32"/>
        </w:rPr>
        <w:t xml:space="preserve">D</w:t>
      </w:r>
      <w:r>
        <w:rPr>
          <w:rFonts w:asciiTheme="minorEastAsia" w:eastAsiaTheme="minorEastAsia"/>
          <w:color w:val="000000" w:themeColor="text1"/>
          <w:sz w:val="32"/>
          <w:szCs w:val="32"/>
        </w:rPr>
        <w:t xml:space="preserve">Q</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支持在配置中心通过“新增”按钮配置</w:t>
      </w:r>
      <w:r>
        <w:rPr>
          <w:rFonts w:ascii="宋体" w:hAnsi="宋体" w:eastAsia="宋体" w:cs="宋体"/>
          <w:color w:val="000000" w:themeColor="text1"/>
          <w:sz w:val="24"/>
          <w:szCs w:val="24"/>
          <w:lang w:val="zh-CN"/>
        </w:rPr>
        <w:t xml:space="preserve">ZJ</w:t>
      </w:r>
      <w:r>
        <w:rPr>
          <w:rFonts w:hint="eastAsia" w:ascii="宋体" w:hAnsi="宋体" w:eastAsia="宋体" w:cs="宋体"/>
          <w:color w:val="000000" w:themeColor="text1"/>
          <w:sz w:val="24"/>
          <w:szCs w:val="24"/>
          <w:lang w:val="zh-CN"/>
        </w:rPr>
        <w:t xml:space="preserve">能力D</w:t>
      </w:r>
      <w:r>
        <w:rPr>
          <w:rFonts w:ascii="宋体" w:hAnsi="宋体" w:eastAsia="宋体" w:cs="宋体"/>
          <w:color w:val="000000" w:themeColor="text1"/>
          <w:sz w:val="24"/>
          <w:szCs w:val="24"/>
          <w:lang w:val="zh-CN"/>
        </w:rPr>
        <w:t xml:space="preserve">Q</w:t>
      </w:r>
      <w:r>
        <w:rPr>
          <w:rFonts w:hint="eastAsia" w:ascii="宋体" w:hAnsi="宋体" w:eastAsia="宋体" w:cs="宋体"/>
          <w:color w:val="000000" w:themeColor="text1"/>
          <w:sz w:val="24"/>
          <w:szCs w:val="24"/>
          <w:lang w:val="zh-CN"/>
        </w:rPr>
        <w:t xml:space="preserve">；</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支持查看警种</w:t>
      </w:r>
      <w:r>
        <w:rPr>
          <w:rFonts w:ascii="宋体" w:hAnsi="宋体" w:eastAsia="宋体" w:cs="宋体"/>
          <w:color w:val="000000" w:themeColor="text1"/>
          <w:sz w:val="24"/>
          <w:szCs w:val="24"/>
          <w:lang w:val="zh-CN"/>
        </w:rPr>
        <w:t xml:space="preserve">AB</w:t>
      </w:r>
      <w:r>
        <w:rPr>
          <w:rFonts w:hint="eastAsia" w:ascii="宋体" w:hAnsi="宋体" w:eastAsia="宋体" w:cs="宋体"/>
          <w:color w:val="000000" w:themeColor="text1"/>
          <w:sz w:val="24"/>
          <w:szCs w:val="24"/>
          <w:lang w:val="zh-CN"/>
        </w:rPr>
        <w:t xml:space="preserve">D</w:t>
      </w:r>
      <w:r>
        <w:rPr>
          <w:rFonts w:ascii="宋体" w:hAnsi="宋体" w:eastAsia="宋体" w:cs="宋体"/>
          <w:color w:val="000000" w:themeColor="text1"/>
          <w:sz w:val="24"/>
          <w:szCs w:val="24"/>
          <w:lang w:val="zh-CN"/>
        </w:rPr>
        <w:t xml:space="preserve">Q</w:t>
      </w:r>
      <w:r>
        <w:rPr>
          <w:rFonts w:hint="eastAsia" w:ascii="宋体" w:hAnsi="宋体" w:eastAsia="宋体" w:cs="宋体"/>
          <w:color w:val="000000" w:themeColor="text1"/>
          <w:sz w:val="24"/>
          <w:szCs w:val="24"/>
          <w:lang w:val="zh-CN"/>
        </w:rPr>
        <w:t xml:space="preserve">创建指引，以便于帮助用户快速创建警种能力D</w:t>
      </w:r>
      <w:r>
        <w:rPr>
          <w:rFonts w:ascii="宋体" w:hAnsi="宋体" w:eastAsia="宋体" w:cs="宋体"/>
          <w:color w:val="000000" w:themeColor="text1"/>
          <w:sz w:val="24"/>
          <w:szCs w:val="24"/>
          <w:lang w:val="zh-CN"/>
        </w:rPr>
        <w:t xml:space="preserve">Q</w:t>
      </w:r>
      <w:r>
        <w:rPr>
          <w:rFonts w:hint="eastAsia" w:ascii="宋体" w:hAnsi="宋体" w:eastAsia="宋体" w:cs="宋体"/>
          <w:color w:val="000000" w:themeColor="text1"/>
          <w:sz w:val="24"/>
          <w:szCs w:val="24"/>
          <w:lang w:val="zh-CN"/>
        </w:rPr>
        <w:t xml:space="preserve">；</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支持流程规则的配置设定；</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支持按照预设规则进行警种</w:t>
      </w:r>
      <w:r>
        <w:rPr>
          <w:rFonts w:ascii="宋体" w:hAnsi="宋体" w:eastAsia="宋体" w:cs="宋体"/>
          <w:color w:val="000000" w:themeColor="text1"/>
          <w:sz w:val="24"/>
          <w:szCs w:val="24"/>
          <w:lang w:val="zh-CN"/>
        </w:rPr>
        <w:t xml:space="preserve">AB</w:t>
      </w:r>
      <w:r>
        <w:rPr>
          <w:rFonts w:hint="eastAsia" w:ascii="宋体" w:hAnsi="宋体" w:eastAsia="宋体" w:cs="宋体"/>
          <w:color w:val="000000" w:themeColor="text1"/>
          <w:sz w:val="24"/>
          <w:szCs w:val="24"/>
          <w:lang w:val="zh-CN"/>
        </w:rPr>
        <w:t xml:space="preserve">D</w:t>
      </w:r>
      <w:r>
        <w:rPr>
          <w:rFonts w:ascii="宋体" w:hAnsi="宋体" w:eastAsia="宋体" w:cs="宋体"/>
          <w:color w:val="000000" w:themeColor="text1"/>
          <w:sz w:val="24"/>
          <w:szCs w:val="24"/>
          <w:lang w:val="zh-CN"/>
        </w:rPr>
        <w:t xml:space="preserve">Q</w:t>
      </w:r>
      <w:r>
        <w:rPr>
          <w:rFonts w:hint="eastAsia" w:ascii="宋体" w:hAnsi="宋体" w:eastAsia="宋体" w:cs="宋体"/>
          <w:color w:val="000000" w:themeColor="text1"/>
          <w:sz w:val="24"/>
          <w:szCs w:val="24"/>
          <w:lang w:val="zh-CN"/>
        </w:rPr>
        <w:t xml:space="preserve">名称命名或修改；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支持通过输入警种D</w:t>
      </w:r>
      <w:r>
        <w:rPr>
          <w:rFonts w:ascii="宋体" w:hAnsi="宋体" w:eastAsia="宋体" w:cs="宋体"/>
          <w:color w:val="000000" w:themeColor="text1"/>
          <w:sz w:val="24"/>
          <w:szCs w:val="24"/>
          <w:lang w:val="zh-CN"/>
        </w:rPr>
        <w:t xml:space="preserve">QAB</w:t>
      </w:r>
      <w:r>
        <w:rPr>
          <w:rFonts w:hint="eastAsia" w:ascii="宋体" w:hAnsi="宋体" w:eastAsia="宋体" w:cs="宋体"/>
          <w:color w:val="000000" w:themeColor="text1"/>
          <w:sz w:val="24"/>
          <w:szCs w:val="24"/>
          <w:lang w:val="zh-CN"/>
        </w:rPr>
        <w:t xml:space="preserve">名称，自动展示关联的协同任务信息；</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2.3.1.10.2警种</w:t>
      </w:r>
      <w:r>
        <w:rPr>
          <w:rFonts w:asciiTheme="minorEastAsia" w:eastAsiaTheme="minorEastAsia"/>
          <w:color w:val="000000" w:themeColor="text1"/>
          <w:sz w:val="32"/>
          <w:szCs w:val="32"/>
        </w:rPr>
        <w:t xml:space="preserve">ABDQ</w:t>
      </w:r>
      <w:r>
        <w:rPr>
          <w:rFonts w:hint="eastAsia" w:asciiTheme="minorEastAsia" w:eastAsiaTheme="minorEastAsia"/>
          <w:color w:val="000000" w:themeColor="text1"/>
          <w:sz w:val="32"/>
          <w:szCs w:val="32"/>
        </w:rPr>
        <w:t xml:space="preserve">修改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支持通过该功能实现对已创建成功的警种</w:t>
      </w:r>
      <w:r>
        <w:rPr>
          <w:rFonts w:ascii="宋体" w:hAnsi="宋体" w:eastAsia="宋体" w:cs="宋体"/>
          <w:color w:val="000000" w:themeColor="text1"/>
          <w:sz w:val="24"/>
          <w:szCs w:val="24"/>
          <w:lang w:val="zh-CN"/>
        </w:rPr>
        <w:t xml:space="preserve">AB</w:t>
      </w:r>
      <w:r>
        <w:rPr>
          <w:rFonts w:hint="eastAsia" w:ascii="宋体" w:hAnsi="宋体" w:eastAsia="宋体" w:cs="宋体"/>
          <w:color w:val="000000" w:themeColor="text1"/>
          <w:sz w:val="24"/>
          <w:szCs w:val="24"/>
          <w:lang w:val="zh-CN"/>
        </w:rPr>
        <w:t xml:space="preserve">信息进行修改保存。</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2.3.1.10.3警种</w:t>
      </w:r>
      <w:r>
        <w:rPr>
          <w:rFonts w:asciiTheme="minorEastAsia" w:eastAsiaTheme="minorEastAsia"/>
          <w:color w:val="000000" w:themeColor="text1"/>
          <w:sz w:val="32"/>
          <w:szCs w:val="32"/>
        </w:rPr>
        <w:t xml:space="preserve">AB</w:t>
      </w:r>
      <w:r>
        <w:rPr>
          <w:rFonts w:hint="eastAsia" w:asciiTheme="minorEastAsia" w:eastAsiaTheme="minorEastAsia"/>
          <w:color w:val="000000" w:themeColor="text1"/>
          <w:sz w:val="32"/>
          <w:szCs w:val="32"/>
        </w:rPr>
        <w:t xml:space="preserve">D</w:t>
      </w:r>
      <w:r>
        <w:rPr>
          <w:rFonts w:asciiTheme="minorEastAsia" w:eastAsiaTheme="minorEastAsia"/>
          <w:color w:val="000000" w:themeColor="text1"/>
          <w:sz w:val="32"/>
          <w:szCs w:val="32"/>
        </w:rPr>
        <w:t xml:space="preserve">Q</w:t>
      </w:r>
      <w:r>
        <w:rPr>
          <w:rFonts w:hint="eastAsia" w:asciiTheme="minorEastAsia" w:eastAsiaTheme="minorEastAsia"/>
          <w:color w:val="000000" w:themeColor="text1"/>
          <w:sz w:val="32"/>
          <w:szCs w:val="32"/>
        </w:rPr>
        <w:t xml:space="preserve">注销</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支持通过该功能实现将已创建成功的警种</w:t>
      </w:r>
      <w:r>
        <w:rPr>
          <w:rFonts w:ascii="宋体" w:hAnsi="宋体" w:eastAsia="宋体" w:cs="宋体"/>
          <w:color w:val="000000" w:themeColor="text1"/>
          <w:sz w:val="24"/>
          <w:szCs w:val="24"/>
          <w:lang w:val="zh-CN"/>
        </w:rPr>
        <w:t xml:space="preserve">AB</w:t>
      </w:r>
      <w:r>
        <w:rPr>
          <w:rFonts w:hint="eastAsia" w:ascii="宋体" w:hAnsi="宋体" w:eastAsia="宋体" w:cs="宋体"/>
          <w:color w:val="000000" w:themeColor="text1"/>
          <w:sz w:val="24"/>
          <w:szCs w:val="24"/>
          <w:lang w:val="zh-CN"/>
        </w:rPr>
        <w:t xml:space="preserve">信息直接注销。</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2.3.1.10.4警种</w:t>
      </w:r>
      <w:r>
        <w:rPr>
          <w:rFonts w:asciiTheme="minorEastAsia" w:eastAsiaTheme="minorEastAsia"/>
          <w:color w:val="000000" w:themeColor="text1"/>
          <w:sz w:val="32"/>
          <w:szCs w:val="32"/>
        </w:rPr>
        <w:t xml:space="preserve">AB</w:t>
      </w:r>
      <w:r>
        <w:rPr>
          <w:rFonts w:hint="eastAsia" w:asciiTheme="minorEastAsia" w:eastAsiaTheme="minorEastAsia"/>
          <w:color w:val="000000" w:themeColor="text1"/>
          <w:sz w:val="32"/>
          <w:szCs w:val="32"/>
        </w:rPr>
        <w:t xml:space="preserve">D</w:t>
      </w:r>
      <w:r>
        <w:rPr>
          <w:rFonts w:asciiTheme="minorEastAsia" w:eastAsiaTheme="minorEastAsia"/>
          <w:color w:val="000000" w:themeColor="text1"/>
          <w:sz w:val="32"/>
          <w:szCs w:val="32"/>
        </w:rPr>
        <w:t xml:space="preserve">Q</w:t>
      </w:r>
      <w:r>
        <w:rPr>
          <w:rFonts w:hint="eastAsia" w:asciiTheme="minorEastAsia" w:eastAsiaTheme="minorEastAsia"/>
          <w:color w:val="000000" w:themeColor="text1"/>
          <w:sz w:val="32"/>
          <w:szCs w:val="32"/>
        </w:rPr>
        <w:t xml:space="preserve">恢复</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支持模板创建人可通过该功能恢复已创建好的模板。</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2.3.1.10.5警种</w:t>
      </w:r>
      <w:r>
        <w:rPr>
          <w:rFonts w:asciiTheme="minorEastAsia" w:eastAsiaTheme="minorEastAsia"/>
          <w:color w:val="000000" w:themeColor="text1"/>
          <w:sz w:val="32"/>
          <w:szCs w:val="32"/>
        </w:rPr>
        <w:t xml:space="preserve">AB</w:t>
      </w:r>
      <w:r>
        <w:rPr>
          <w:rFonts w:hint="eastAsia" w:asciiTheme="minorEastAsia" w:eastAsiaTheme="minorEastAsia"/>
          <w:color w:val="000000" w:themeColor="text1"/>
          <w:sz w:val="32"/>
          <w:szCs w:val="32"/>
        </w:rPr>
        <w:t xml:space="preserve">D</w:t>
      </w:r>
      <w:r>
        <w:rPr>
          <w:rFonts w:asciiTheme="minorEastAsia" w:eastAsiaTheme="minorEastAsia"/>
          <w:color w:val="000000" w:themeColor="text1"/>
          <w:sz w:val="32"/>
          <w:szCs w:val="32"/>
        </w:rPr>
        <w:t xml:space="preserve">Q</w:t>
      </w:r>
      <w:r>
        <w:rPr>
          <w:rFonts w:hint="eastAsia" w:asciiTheme="minorEastAsia" w:eastAsiaTheme="minorEastAsia"/>
          <w:color w:val="000000" w:themeColor="text1"/>
          <w:sz w:val="32"/>
          <w:szCs w:val="32"/>
        </w:rPr>
        <w:t xml:space="preserve">FD</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实现可通过警种</w:t>
      </w:r>
      <w:r>
        <w:rPr>
          <w:rFonts w:ascii="宋体" w:hAnsi="宋体" w:eastAsia="宋体" w:cs="宋体"/>
          <w:color w:val="000000" w:themeColor="text1"/>
          <w:sz w:val="24"/>
          <w:szCs w:val="24"/>
          <w:lang w:val="zh-CN"/>
        </w:rPr>
        <w:t xml:space="preserve">AB</w:t>
      </w:r>
      <w:r>
        <w:rPr>
          <w:rFonts w:hint="eastAsia" w:ascii="宋体" w:hAnsi="宋体" w:eastAsia="宋体" w:cs="宋体"/>
          <w:color w:val="000000" w:themeColor="text1"/>
          <w:sz w:val="24"/>
          <w:szCs w:val="24"/>
          <w:lang w:val="zh-CN"/>
        </w:rPr>
        <w:t xml:space="preserve">创建时间、创建人、警种</w:t>
      </w:r>
      <w:r>
        <w:rPr>
          <w:rFonts w:ascii="宋体" w:hAnsi="宋体" w:eastAsia="宋体" w:cs="宋体"/>
          <w:color w:val="000000" w:themeColor="text1"/>
          <w:sz w:val="24"/>
          <w:szCs w:val="24"/>
          <w:lang w:val="zh-CN"/>
        </w:rPr>
        <w:t xml:space="preserve">AB</w:t>
      </w:r>
      <w:r>
        <w:rPr>
          <w:rFonts w:hint="eastAsia" w:ascii="宋体" w:hAnsi="宋体" w:eastAsia="宋体" w:cs="宋体"/>
          <w:color w:val="000000" w:themeColor="text1"/>
          <w:sz w:val="24"/>
          <w:szCs w:val="24"/>
          <w:lang w:val="zh-CN"/>
        </w:rPr>
        <w:t xml:space="preserve">类别等FD项FD数据。</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支持FD结果以列表展示。</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2.3.1.10.6警种</w:t>
      </w:r>
      <w:r>
        <w:rPr>
          <w:rFonts w:asciiTheme="minorEastAsia" w:eastAsiaTheme="minorEastAsia"/>
          <w:color w:val="000000" w:themeColor="text1"/>
          <w:sz w:val="32"/>
          <w:szCs w:val="32"/>
        </w:rPr>
        <w:t xml:space="preserve">AB</w:t>
      </w:r>
      <w:r>
        <w:rPr>
          <w:rFonts w:hint="eastAsia" w:asciiTheme="minorEastAsia" w:eastAsiaTheme="minorEastAsia"/>
          <w:color w:val="000000" w:themeColor="text1"/>
          <w:sz w:val="32"/>
          <w:szCs w:val="32"/>
        </w:rPr>
        <w:t xml:space="preserve">D</w:t>
      </w:r>
      <w:r>
        <w:rPr>
          <w:rFonts w:asciiTheme="minorEastAsia" w:eastAsiaTheme="minorEastAsia"/>
          <w:color w:val="000000" w:themeColor="text1"/>
          <w:sz w:val="32"/>
          <w:szCs w:val="32"/>
        </w:rPr>
        <w:t xml:space="preserve">Q</w:t>
      </w:r>
      <w:r>
        <w:rPr>
          <w:rFonts w:hint="eastAsia" w:asciiTheme="minorEastAsia" w:eastAsiaTheme="minorEastAsia"/>
          <w:color w:val="000000" w:themeColor="text1"/>
          <w:sz w:val="32"/>
          <w:szCs w:val="32"/>
        </w:rPr>
        <w:t xml:space="preserve">详情</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支持通过详情功能展示警种</w:t>
      </w:r>
      <w:r>
        <w:rPr>
          <w:rFonts w:ascii="宋体" w:hAnsi="宋体" w:eastAsia="宋体" w:cs="宋体"/>
          <w:color w:val="000000" w:themeColor="text1"/>
          <w:sz w:val="24"/>
          <w:szCs w:val="24"/>
          <w:lang w:val="zh-CN"/>
        </w:rPr>
        <w:t xml:space="preserve">AB</w:t>
      </w:r>
      <w:r>
        <w:rPr>
          <w:rFonts w:hint="eastAsia" w:ascii="宋体" w:hAnsi="宋体" w:eastAsia="宋体" w:cs="宋体"/>
          <w:color w:val="000000" w:themeColor="text1"/>
          <w:sz w:val="24"/>
          <w:szCs w:val="24"/>
          <w:lang w:val="zh-CN"/>
        </w:rPr>
        <w:t xml:space="preserve">D</w:t>
      </w:r>
      <w:r>
        <w:rPr>
          <w:rFonts w:ascii="宋体" w:hAnsi="宋体" w:eastAsia="宋体" w:cs="宋体"/>
          <w:color w:val="000000" w:themeColor="text1"/>
          <w:sz w:val="24"/>
          <w:szCs w:val="24"/>
          <w:lang w:val="zh-CN"/>
        </w:rPr>
        <w:t xml:space="preserve">Q</w:t>
      </w:r>
      <w:r>
        <w:rPr>
          <w:rFonts w:hint="eastAsia" w:ascii="宋体" w:hAnsi="宋体" w:eastAsia="宋体" w:cs="宋体"/>
          <w:color w:val="000000" w:themeColor="text1"/>
          <w:sz w:val="24"/>
          <w:szCs w:val="24"/>
          <w:lang w:val="zh-CN"/>
        </w:rPr>
        <w:t xml:space="preserve">具体配置信息（</w:t>
      </w:r>
      <w:r>
        <w:rPr>
          <w:rFonts w:hint="eastAsia" w:ascii="宋体" w:hAnsi="宋体" w:eastAsia="宋体" w:cs="宋体"/>
          <w:color w:val="000000" w:themeColor="text1"/>
          <w:sz w:val="24"/>
          <w:szCs w:val="24"/>
        </w:rPr>
        <w:t xml:space="preserve">包括FD的模块、FD的字段项</w:t>
      </w:r>
      <w:r>
        <w:rPr>
          <w:rFonts w:hint="eastAsia" w:ascii="宋体" w:hAnsi="宋体" w:eastAsia="宋体" w:cs="宋体"/>
          <w:color w:val="000000" w:themeColor="text1"/>
          <w:sz w:val="24"/>
          <w:szCs w:val="24"/>
          <w:lang w:val="zh-CN"/>
        </w:rPr>
        <w:t xml:space="preserve">）。</w:t>
      </w:r>
      <w:r/>
    </w:p>
    <w:p>
      <w:pPr>
        <w:pStyle w:val="697"/>
        <w:spacing w:before="0" w:after="0" w:line="377" w:lineRule="auto"/>
        <w:rPr>
          <w:rFonts w:hint="eastAsia" w:asciiTheme="minorEastAsia" w:hAnsiTheme="minorHAnsi" w:eastAsiaTheme="minorEastAsia" w:cstheme="minorBidi"/>
          <w:color w:val="000000" w:themeColor="text1"/>
          <w:sz w:val="32"/>
          <w:szCs w:val="32"/>
        </w:rPr>
      </w:pPr>
      <w:r/>
      <w:bookmarkStart w:id="250" w:name="_Toc27545"/>
      <w:r>
        <w:rPr>
          <w:rFonts w:hint="eastAsia" w:asciiTheme="minorEastAsia" w:hAnsiTheme="minorHAnsi" w:eastAsiaTheme="minorEastAsia" w:cstheme="minorBidi"/>
          <w:color w:val="000000" w:themeColor="text1"/>
          <w:sz w:val="32"/>
          <w:szCs w:val="32"/>
        </w:rPr>
        <w:t xml:space="preserve">2.3.1.11统计分析</w:t>
      </w:r>
      <w:bookmarkEnd w:id="250"/>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2.3.1.11.1协同信息统计</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展示协同信息的统计数据，包括协同总数，协同办结总数等；</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2.3.1.11.2值班统计</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展示</w:t>
      </w:r>
      <w:r>
        <w:rPr>
          <w:rFonts w:hint="eastAsia" w:ascii="宋体" w:hAnsi="宋体" w:eastAsia="宋体" w:cs="宋体"/>
          <w:color w:val="000000" w:themeColor="text1"/>
          <w:sz w:val="24"/>
          <w:szCs w:val="24"/>
        </w:rPr>
        <w:t xml:space="preserve">市局</w:t>
      </w:r>
      <w:r>
        <w:rPr>
          <w:rFonts w:hint="eastAsia" w:ascii="宋体" w:hAnsi="宋体" w:eastAsia="宋体" w:cs="宋体"/>
          <w:color w:val="000000" w:themeColor="text1"/>
          <w:sz w:val="24"/>
          <w:szCs w:val="24"/>
          <w:lang w:val="zh-CN"/>
        </w:rPr>
        <w:t xml:space="preserve">部门所有民警的值班情况，包括民警姓名、值班次数、值班时长、签到次数、未签到次数、协同事项等。</w:t>
      </w:r>
      <w:r/>
    </w:p>
    <w:p>
      <w:pPr>
        <w:pStyle w:val="696"/>
        <w:spacing w:line="377" w:lineRule="auto"/>
        <w:rPr>
          <w:rFonts w:hint="eastAsia"/>
          <w:color w:val="000000" w:themeColor="text1"/>
        </w:rPr>
      </w:pPr>
      <w:r/>
      <w:bookmarkStart w:id="251" w:name="_Toc27354"/>
      <w:r/>
      <w:bookmarkStart w:id="252" w:name="_Toc16321"/>
      <w:r/>
      <w:bookmarkStart w:id="253" w:name="_Toc30444"/>
      <w:r/>
      <w:bookmarkStart w:id="254" w:name="_Toc13738"/>
      <w:r/>
      <w:bookmarkStart w:id="255" w:name="_Toc204763346"/>
      <w:r/>
      <w:bookmarkStart w:id="256" w:name="_Toc32425"/>
      <w:r/>
      <w:bookmarkStart w:id="257" w:name="_Toc18662"/>
      <w:r/>
      <w:bookmarkStart w:id="258" w:name="_Toc18797"/>
      <w:r>
        <w:rPr>
          <w:rFonts w:hint="eastAsia"/>
          <w:color w:val="000000" w:themeColor="text1"/>
        </w:rPr>
        <w:t xml:space="preserve">2.3.2协同移动端功能</w:t>
      </w:r>
      <w:bookmarkEnd w:id="251"/>
      <w:r/>
      <w:bookmarkEnd w:id="252"/>
      <w:r/>
      <w:bookmarkEnd w:id="253"/>
      <w:r/>
      <w:bookmarkEnd w:id="254"/>
      <w:r/>
      <w:bookmarkEnd w:id="255"/>
      <w:r/>
      <w:bookmarkEnd w:id="256"/>
      <w:r/>
      <w:bookmarkEnd w:id="257"/>
      <w:r/>
      <w:bookmarkEnd w:id="258"/>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w:t>
      </w:r>
      <w:r>
        <w:rPr>
          <w:rFonts w:asciiTheme="minorEastAsia" w:hAnsiTheme="minorHAnsi" w:eastAsiaTheme="minorEastAsia" w:cstheme="minorBidi"/>
          <w:color w:val="000000" w:themeColor="text1"/>
          <w:sz w:val="32"/>
          <w:szCs w:val="32"/>
        </w:rPr>
        <w:t xml:space="preserve">3.2.</w:t>
      </w:r>
      <w:r>
        <w:rPr>
          <w:rFonts w:hint="eastAsia" w:asciiTheme="minorEastAsia" w:hAnsiTheme="minorHAnsi" w:eastAsiaTheme="minorEastAsia" w:cstheme="minorBidi"/>
          <w:color w:val="000000" w:themeColor="text1"/>
          <w:sz w:val="32"/>
          <w:szCs w:val="32"/>
        </w:rPr>
        <w:t xml:space="preserve">1登录</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苏警通登录：根据用户在苏警通中的身份信息，获取账号信息，实现用户通过苏警通直接登录系统。</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w:t>
      </w:r>
      <w:r>
        <w:rPr>
          <w:rFonts w:asciiTheme="minorEastAsia" w:hAnsiTheme="minorHAnsi" w:eastAsiaTheme="minorEastAsia" w:cstheme="minorBidi"/>
          <w:color w:val="000000" w:themeColor="text1"/>
          <w:sz w:val="32"/>
          <w:szCs w:val="32"/>
        </w:rPr>
        <w:t xml:space="preserve">3.</w:t>
      </w:r>
      <w:r>
        <w:rPr>
          <w:rFonts w:hint="eastAsia" w:asciiTheme="minorEastAsia" w:hAnsiTheme="minorHAnsi" w:eastAsiaTheme="minorEastAsia" w:cstheme="minorBidi"/>
          <w:color w:val="000000" w:themeColor="text1"/>
          <w:sz w:val="32"/>
          <w:szCs w:val="32"/>
        </w:rPr>
        <w:t xml:space="preserve">2.2协同首页</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2.2.1所属部门</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默认部门：用户登录之后，默认进入该用户上次登录账号的部门，显示对应部门下的警情、</w:t>
      </w:r>
      <w:r>
        <w:rPr>
          <w:rFonts w:ascii="宋体" w:hAnsi="宋体" w:eastAsia="宋体" w:cs="宋体"/>
          <w:color w:val="000000" w:themeColor="text1"/>
          <w:sz w:val="24"/>
          <w:szCs w:val="24"/>
          <w:lang w:val="zh-CN"/>
        </w:rPr>
        <w:t xml:space="preserve">JA</w:t>
      </w:r>
      <w:r>
        <w:rPr>
          <w:rFonts w:hint="eastAsia" w:ascii="宋体" w:hAnsi="宋体" w:eastAsia="宋体" w:cs="宋体"/>
          <w:color w:val="000000" w:themeColor="text1"/>
          <w:sz w:val="24"/>
          <w:szCs w:val="24"/>
          <w:lang w:val="zh-CN"/>
        </w:rPr>
        <w:t xml:space="preserve">、</w:t>
      </w:r>
      <w:r>
        <w:rPr>
          <w:rFonts w:ascii="宋体" w:hAnsi="宋体" w:eastAsia="宋体" w:cs="宋体"/>
          <w:color w:val="000000" w:themeColor="text1"/>
          <w:sz w:val="24"/>
          <w:szCs w:val="24"/>
          <w:lang w:val="zh-CN"/>
        </w:rPr>
        <w:t xml:space="preserve">PRSK</w:t>
      </w:r>
      <w:r>
        <w:rPr>
          <w:rFonts w:hint="eastAsia" w:ascii="宋体" w:hAnsi="宋体" w:eastAsia="宋体" w:cs="宋体"/>
          <w:color w:val="000000" w:themeColor="text1"/>
          <w:sz w:val="24"/>
          <w:szCs w:val="24"/>
          <w:lang w:val="zh-CN"/>
        </w:rPr>
        <w:t xml:space="preserve">数据与图标。</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部门切换：支持对当前部门进行切换，点击部门前方的下拉按钮，可获取到用户关联到的所有部门，选择需要使用的部门；部门切换成功后，将展示对应部门关联的</w:t>
      </w:r>
      <w:r>
        <w:rPr>
          <w:rFonts w:ascii="宋体" w:hAnsi="宋体" w:eastAsia="宋体" w:cs="宋体"/>
          <w:color w:val="000000" w:themeColor="text1"/>
          <w:sz w:val="24"/>
          <w:szCs w:val="24"/>
        </w:rPr>
        <w:t xml:space="preserve">JS</w:t>
      </w:r>
      <w:r>
        <w:rPr>
          <w:rFonts w:hint="eastAsia" w:ascii="宋体" w:hAnsi="宋体" w:eastAsia="宋体" w:cs="宋体"/>
          <w:color w:val="000000" w:themeColor="text1"/>
          <w:sz w:val="24"/>
          <w:szCs w:val="24"/>
          <w:lang w:val="zh-CN"/>
        </w:rPr>
        <w:t xml:space="preserve">、</w:t>
      </w:r>
      <w:r>
        <w:rPr>
          <w:rFonts w:ascii="宋体" w:hAnsi="宋体" w:eastAsia="宋体" w:cs="宋体"/>
          <w:color w:val="000000" w:themeColor="text1"/>
          <w:sz w:val="24"/>
          <w:szCs w:val="24"/>
          <w:lang w:val="zh-CN"/>
        </w:rPr>
        <w:t xml:space="preserve">JA</w:t>
      </w:r>
      <w:r>
        <w:rPr>
          <w:rFonts w:hint="eastAsia" w:ascii="宋体" w:hAnsi="宋体" w:eastAsia="宋体" w:cs="宋体"/>
          <w:color w:val="000000" w:themeColor="text1"/>
          <w:sz w:val="24"/>
          <w:szCs w:val="24"/>
          <w:lang w:val="zh-CN"/>
        </w:rPr>
        <w:t xml:space="preserve">、</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数据及对应的图标。</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2.2.2警情协同</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警情列表：集成警情跳转入口列表，并以卡片形式呈现包括报警信息、</w:t>
      </w:r>
      <w:r>
        <w:rPr>
          <w:rFonts w:hint="eastAsia" w:ascii="宋体" w:hAnsi="宋体" w:eastAsia="宋体" w:cs="宋体"/>
          <w:color w:val="000000" w:themeColor="text1"/>
          <w:sz w:val="24"/>
          <w:szCs w:val="24"/>
        </w:rPr>
        <w:t xml:space="preserve">PBJ</w:t>
      </w:r>
      <w:r>
        <w:rPr>
          <w:rFonts w:hint="eastAsia" w:ascii="宋体" w:hAnsi="宋体" w:eastAsia="宋体" w:cs="宋体"/>
          <w:color w:val="000000" w:themeColor="text1"/>
          <w:sz w:val="24"/>
          <w:szCs w:val="24"/>
          <w:lang w:val="zh-CN"/>
        </w:rPr>
        <w:t xml:space="preserve">、联系电话及警情描述等图标及对应描述；</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警情状态：支持在警情卡片列表中，通过不同颜色醒目标记该条警情的当前状态，包括出警中、已处警等；</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筛选展开：支持对首页的警情进行筛选，展开筛选条件页面；</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筛选收起：支持通过点击其他非筛选展开页区域，实现对筛选页面的收起；</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接警时间筛选：默认起止时间为当天日期，支持对接警时间通过滚动年、滚动月、滚动日的方式选择接警时间；</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报警内容筛选：支持手动输入报警内容关键字，实现对警情列表的筛选；</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协同状态筛选：支持选择“已协同”和“不限”协同状态对警情列表进行筛选；</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支持对筛选条件进行重置操作；</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警情信息查看：提供警情信息查看，分别为警情类型、警情地址、</w:t>
      </w:r>
      <w:r>
        <w:rPr>
          <w:rFonts w:ascii="宋体" w:hAnsi="宋体" w:eastAsia="宋体" w:cs="宋体"/>
          <w:color w:val="000000" w:themeColor="text1"/>
          <w:sz w:val="24"/>
          <w:szCs w:val="24"/>
          <w:lang w:val="zh-CN"/>
        </w:rPr>
        <w:t xml:space="preserve">PBJ</w:t>
      </w:r>
      <w:r>
        <w:rPr>
          <w:rFonts w:hint="eastAsia" w:ascii="宋体" w:hAnsi="宋体" w:eastAsia="宋体" w:cs="宋体"/>
          <w:color w:val="000000" w:themeColor="text1"/>
          <w:sz w:val="24"/>
          <w:szCs w:val="24"/>
          <w:lang w:val="zh-CN"/>
        </w:rPr>
        <w:t xml:space="preserve">、联系电话、警情概述等具体信息；</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P</w:t>
      </w:r>
      <w:r>
        <w:rPr>
          <w:rFonts w:ascii="宋体" w:hAnsi="宋体" w:eastAsia="宋体" w:cs="宋体"/>
          <w:color w:val="000000" w:themeColor="text1"/>
          <w:sz w:val="24"/>
          <w:szCs w:val="24"/>
          <w:lang w:val="zh-CN"/>
        </w:rPr>
        <w:t xml:space="preserve">BJ</w:t>
      </w:r>
      <w:r>
        <w:rPr>
          <w:rFonts w:hint="eastAsia" w:ascii="宋体" w:hAnsi="宋体" w:eastAsia="宋体" w:cs="宋体"/>
          <w:color w:val="000000" w:themeColor="text1"/>
          <w:sz w:val="24"/>
          <w:szCs w:val="24"/>
          <w:lang w:val="zh-CN"/>
        </w:rPr>
        <w:t xml:space="preserve">员身份展示：根据报警号码，FD人员身份，与</w:t>
      </w:r>
      <w:r>
        <w:rPr>
          <w:rFonts w:ascii="宋体" w:hAnsi="宋体" w:eastAsia="宋体" w:cs="宋体"/>
          <w:color w:val="000000" w:themeColor="text1"/>
          <w:sz w:val="24"/>
          <w:szCs w:val="24"/>
        </w:rPr>
        <w:t xml:space="preserve">NP</w:t>
      </w:r>
      <w:r>
        <w:rPr>
          <w:rFonts w:hint="eastAsia" w:ascii="宋体" w:hAnsi="宋体" w:eastAsia="宋体" w:cs="宋体"/>
          <w:color w:val="000000" w:themeColor="text1"/>
          <w:sz w:val="24"/>
          <w:szCs w:val="24"/>
          <w:lang w:val="zh-CN"/>
        </w:rPr>
        <w:t xml:space="preserve">库进行比对，将比中人员进行展示；</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P</w:t>
      </w:r>
      <w:r>
        <w:rPr>
          <w:rFonts w:ascii="宋体" w:hAnsi="宋体" w:eastAsia="宋体" w:cs="宋体"/>
          <w:color w:val="000000" w:themeColor="text1"/>
          <w:sz w:val="24"/>
          <w:szCs w:val="24"/>
          <w:lang w:val="zh-CN"/>
        </w:rPr>
        <w:t xml:space="preserve">BJ</w:t>
      </w:r>
      <w:r>
        <w:rPr>
          <w:rFonts w:hint="eastAsia" w:ascii="宋体" w:hAnsi="宋体" w:eastAsia="宋体" w:cs="宋体"/>
          <w:color w:val="000000" w:themeColor="text1"/>
          <w:sz w:val="24"/>
          <w:szCs w:val="24"/>
          <w:lang w:val="zh-CN"/>
        </w:rPr>
        <w:t xml:space="preserve">历史报警信息FD：对接相关数据库，可对P</w:t>
      </w:r>
      <w:r>
        <w:rPr>
          <w:rFonts w:ascii="宋体" w:hAnsi="宋体" w:eastAsia="宋体" w:cs="宋体"/>
          <w:color w:val="000000" w:themeColor="text1"/>
          <w:sz w:val="24"/>
          <w:szCs w:val="24"/>
          <w:lang w:val="zh-CN"/>
        </w:rPr>
        <w:t xml:space="preserve">BJ</w:t>
      </w:r>
      <w:r>
        <w:rPr>
          <w:rFonts w:hint="eastAsia" w:ascii="宋体" w:hAnsi="宋体" w:eastAsia="宋体" w:cs="宋体"/>
          <w:color w:val="000000" w:themeColor="text1"/>
          <w:sz w:val="24"/>
          <w:szCs w:val="24"/>
          <w:lang w:val="zh-CN"/>
        </w:rPr>
        <w:t xml:space="preserve">历史报警信息记录FD。</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2.2.3</w:t>
      </w:r>
      <w:r>
        <w:rPr>
          <w:rFonts w:asciiTheme="minorEastAsia" w:eastAsiaTheme="minorEastAsia"/>
          <w:color w:val="000000" w:themeColor="text1"/>
          <w:sz w:val="32"/>
          <w:szCs w:val="32"/>
        </w:rPr>
        <w:t xml:space="preserve">JA</w:t>
      </w:r>
      <w:r>
        <w:rPr>
          <w:rFonts w:hint="eastAsia" w:asciiTheme="minorEastAsia" w:eastAsiaTheme="minorEastAsia"/>
          <w:color w:val="000000" w:themeColor="text1"/>
          <w:sz w:val="32"/>
          <w:szCs w:val="32"/>
        </w:rPr>
        <w:t xml:space="preserve">协同</w:t>
      </w:r>
      <w:r/>
    </w:p>
    <w:p>
      <w:pPr>
        <w:ind w:firstLine="480"/>
        <w:spacing w:line="360" w:lineRule="auto"/>
        <w:rPr>
          <w:rFonts w:hint="eastAsia" w:ascii="宋体" w:hAnsi="宋体" w:eastAsia="宋体" w:cs="宋体"/>
          <w:color w:val="000000" w:themeColor="text1"/>
          <w:sz w:val="24"/>
          <w:szCs w:val="24"/>
          <w:lang w:val="zh-CN"/>
        </w:rPr>
      </w:pPr>
      <w:r>
        <w:rPr>
          <w:rFonts w:ascii="宋体" w:hAnsi="宋体" w:eastAsia="宋体" w:cs="宋体"/>
          <w:color w:val="000000" w:themeColor="text1"/>
          <w:sz w:val="24"/>
          <w:szCs w:val="24"/>
          <w:lang w:val="zh-CN"/>
        </w:rPr>
        <w:t xml:space="preserve">JA</w:t>
      </w:r>
      <w:r>
        <w:rPr>
          <w:rFonts w:hint="eastAsia" w:ascii="宋体" w:hAnsi="宋体" w:eastAsia="宋体" w:cs="宋体"/>
          <w:color w:val="000000" w:themeColor="text1"/>
          <w:sz w:val="24"/>
          <w:szCs w:val="24"/>
          <w:lang w:val="zh-CN"/>
        </w:rPr>
        <w:t xml:space="preserve">列表：集成J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跳转入口列表，并以卡片形式呈现包括</w:t>
      </w:r>
      <w:r>
        <w:rPr>
          <w:rFonts w:ascii="宋体" w:hAnsi="宋体" w:eastAsia="宋体" w:cs="宋体"/>
          <w:color w:val="000000" w:themeColor="text1"/>
          <w:sz w:val="24"/>
          <w:szCs w:val="24"/>
          <w:lang w:val="zh-CN"/>
        </w:rPr>
        <w:t xml:space="preserve">JA</w:t>
      </w:r>
      <w:r>
        <w:rPr>
          <w:rFonts w:hint="eastAsia" w:ascii="宋体" w:hAnsi="宋体" w:eastAsia="宋体" w:cs="宋体"/>
          <w:color w:val="000000" w:themeColor="text1"/>
          <w:sz w:val="24"/>
          <w:szCs w:val="24"/>
          <w:lang w:val="zh-CN"/>
        </w:rPr>
        <w:t xml:space="preserve">编号、</w:t>
      </w:r>
      <w:r>
        <w:rPr>
          <w:rFonts w:ascii="宋体" w:hAnsi="宋体" w:eastAsia="宋体" w:cs="宋体"/>
          <w:color w:val="000000" w:themeColor="text1"/>
          <w:sz w:val="24"/>
          <w:szCs w:val="24"/>
          <w:lang w:val="zh-CN"/>
        </w:rPr>
        <w:t xml:space="preserve">JA</w:t>
      </w:r>
      <w:r>
        <w:rPr>
          <w:rFonts w:hint="eastAsia" w:ascii="宋体" w:hAnsi="宋体" w:eastAsia="宋体" w:cs="宋体"/>
          <w:color w:val="000000" w:themeColor="text1"/>
          <w:sz w:val="24"/>
          <w:szCs w:val="24"/>
          <w:lang w:val="zh-CN"/>
        </w:rPr>
        <w:t xml:space="preserve">名称、简要案情、S</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等图标及对应描述；</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状态：支持在J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卡片列表中，通过不同颜色醒目标记该条J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的当前状态；</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筛选展开：支持对首页的J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进行筛选，展开筛选条件页面；</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筛选收起：支持通过点击其他非筛选展开页区域，实现对筛选页面的收起；</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时间筛选：默认起止时间为当天日期，支持对J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起止时间通过滚动年、滚动月、滚动日的方式选择</w:t>
      </w:r>
      <w:r>
        <w:rPr>
          <w:rFonts w:ascii="宋体" w:hAnsi="宋体" w:eastAsia="宋体" w:cs="宋体"/>
          <w:color w:val="000000" w:themeColor="text1"/>
          <w:sz w:val="24"/>
          <w:szCs w:val="24"/>
          <w:lang w:val="zh-CN"/>
        </w:rPr>
        <w:t xml:space="preserve">JA</w:t>
      </w:r>
      <w:r>
        <w:rPr>
          <w:rFonts w:hint="eastAsia" w:ascii="宋体" w:hAnsi="宋体" w:eastAsia="宋体" w:cs="宋体"/>
          <w:color w:val="000000" w:themeColor="text1"/>
          <w:sz w:val="24"/>
          <w:szCs w:val="24"/>
          <w:lang w:val="zh-CN"/>
        </w:rPr>
        <w:t xml:space="preserve">时间；</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内容筛选：支持手动输入J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内容关键字，实现对J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列表的筛选；</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协同状态筛选：支持选择“已协同”和“不限”协同状态对</w:t>
      </w:r>
      <w:r>
        <w:rPr>
          <w:rFonts w:ascii="宋体" w:hAnsi="宋体" w:eastAsia="宋体" w:cs="宋体"/>
          <w:color w:val="000000" w:themeColor="text1"/>
          <w:sz w:val="24"/>
          <w:szCs w:val="24"/>
          <w:lang w:val="zh-CN"/>
        </w:rPr>
        <w:t xml:space="preserve">JA</w:t>
      </w:r>
      <w:r>
        <w:rPr>
          <w:rFonts w:hint="eastAsia" w:ascii="宋体" w:hAnsi="宋体" w:eastAsia="宋体" w:cs="宋体"/>
          <w:color w:val="000000" w:themeColor="text1"/>
          <w:sz w:val="24"/>
          <w:szCs w:val="24"/>
          <w:lang w:val="zh-CN"/>
        </w:rPr>
        <w:t xml:space="preserve">列表进行筛选；</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支持对筛选条件进行重置操作；</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支持查看J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名称、简要案情、</w:t>
      </w:r>
      <w:r>
        <w:rPr>
          <w:rFonts w:ascii="宋体" w:hAnsi="宋体" w:eastAsia="宋体" w:cs="宋体"/>
          <w:color w:val="000000" w:themeColor="text1"/>
          <w:sz w:val="24"/>
          <w:szCs w:val="24"/>
        </w:rPr>
        <w:t xml:space="preserve">SA</w:t>
      </w:r>
      <w:r>
        <w:rPr>
          <w:rFonts w:hint="eastAsia" w:ascii="宋体" w:hAnsi="宋体" w:eastAsia="宋体" w:cs="宋体"/>
          <w:color w:val="000000" w:themeColor="text1"/>
          <w:sz w:val="24"/>
          <w:szCs w:val="24"/>
          <w:lang w:val="zh-CN"/>
        </w:rPr>
        <w:t xml:space="preserve">等信息。</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2.2.4</w:t>
      </w:r>
      <w:r>
        <w:rPr>
          <w:rFonts w:asciiTheme="minorEastAsia" w:eastAsiaTheme="minorEastAsia"/>
          <w:color w:val="000000" w:themeColor="text1"/>
          <w:sz w:val="32"/>
          <w:szCs w:val="32"/>
        </w:rPr>
        <w:t xml:space="preserve">WP</w:t>
      </w:r>
      <w:r>
        <w:rPr>
          <w:rFonts w:hint="eastAsia" w:asciiTheme="minorEastAsia" w:eastAsiaTheme="minorEastAsia"/>
          <w:color w:val="000000" w:themeColor="text1"/>
          <w:sz w:val="32"/>
          <w:szCs w:val="32"/>
        </w:rPr>
        <w:t xml:space="preserve">协同</w:t>
      </w:r>
      <w:r/>
    </w:p>
    <w:p>
      <w:pPr>
        <w:ind w:firstLine="480"/>
        <w:spacing w:line="360" w:lineRule="auto"/>
        <w:rPr>
          <w:rFonts w:hint="eastAsia" w:ascii="宋体" w:hAnsi="宋体" w:eastAsia="宋体" w:cs="宋体"/>
          <w:color w:val="000000" w:themeColor="text1"/>
          <w:sz w:val="24"/>
          <w:szCs w:val="24"/>
          <w:lang w:val="zh-CN"/>
        </w:rPr>
      </w:pP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列表：集成</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跳转入口列表，并以卡片形式呈现包括</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信息、</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描述等图标及对应描述；</w:t>
      </w:r>
      <w:r/>
    </w:p>
    <w:p>
      <w:pPr>
        <w:ind w:firstLine="480"/>
        <w:spacing w:line="360" w:lineRule="auto"/>
        <w:rPr>
          <w:rFonts w:hint="eastAsia" w:ascii="宋体" w:hAnsi="宋体" w:eastAsia="宋体" w:cs="宋体"/>
          <w:color w:val="000000" w:themeColor="text1"/>
          <w:sz w:val="24"/>
          <w:szCs w:val="24"/>
          <w:lang w:val="zh-CN"/>
        </w:rPr>
      </w:pP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状态：支持在</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卡片列表中，通过不同颜色醒目标记该</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的当前状态；</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筛选展开：支持对首页的</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进行筛选，展开筛选条件页面；</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筛选收起：支持通过点击其他非筛选展开页区域，实现对筛选页面的收起；</w:t>
      </w:r>
      <w:r/>
    </w:p>
    <w:p>
      <w:pPr>
        <w:ind w:firstLine="480"/>
        <w:spacing w:line="360" w:lineRule="auto"/>
        <w:rPr>
          <w:rFonts w:hint="eastAsia" w:ascii="宋体" w:hAnsi="宋体" w:eastAsia="宋体" w:cs="宋体"/>
          <w:color w:val="000000" w:themeColor="text1"/>
          <w:sz w:val="24"/>
          <w:szCs w:val="24"/>
          <w:lang w:val="zh-CN"/>
        </w:rPr>
      </w:pP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时间筛选：默认起止时间为当天日期，支持对</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起止时间通过滚动年、滚动月、滚动日的方式选择</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时间；</w:t>
      </w:r>
      <w:r/>
    </w:p>
    <w:p>
      <w:pPr>
        <w:ind w:firstLine="480"/>
        <w:spacing w:line="360" w:lineRule="auto"/>
        <w:rPr>
          <w:rFonts w:hint="eastAsia" w:ascii="宋体" w:hAnsi="宋体" w:eastAsia="宋体" w:cs="宋体"/>
          <w:color w:val="000000" w:themeColor="text1"/>
          <w:sz w:val="24"/>
          <w:szCs w:val="24"/>
          <w:lang w:val="zh-CN"/>
        </w:rPr>
      </w:pP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内容筛选：支持手动输入</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内容关键字，实现对</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列表的筛选；</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协同状态筛选：支持选择“已协同”和“不限”协同状态对</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列表进行筛选；</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支持对筛选条件进行重置操作；</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支持查看</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详情信息，包括</w:t>
      </w:r>
      <w:r>
        <w:rPr>
          <w:rFonts w:ascii="宋体" w:hAnsi="宋体" w:eastAsia="宋体" w:cs="宋体"/>
          <w:color w:val="000000" w:themeColor="text1"/>
          <w:sz w:val="24"/>
          <w:szCs w:val="24"/>
        </w:rPr>
        <w:t xml:space="preserve">WP</w:t>
      </w:r>
      <w:r>
        <w:rPr>
          <w:rFonts w:hint="eastAsia" w:ascii="宋体" w:hAnsi="宋体" w:eastAsia="宋体" w:cs="宋体"/>
          <w:color w:val="000000" w:themeColor="text1"/>
          <w:sz w:val="24"/>
          <w:szCs w:val="24"/>
          <w:lang w:val="zh-CN"/>
        </w:rPr>
        <w:t xml:space="preserve">姓名、性别、证件号、联系方式等。</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2.2.5岗位上勤</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值班上勤：值守的分局协同岗上勤需要先进行上勤，并选择值守岗位；</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岗位切换：值岗过程中，可以切换岗位，岗位支持多选；岗位切换后会根据所选岗位显示相关联的协同数据。</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下勤：需下勤时，若本岗已有他人在值守，则可以正常下勤。（所有岗位必须至少有一个人在岗，否则最后一个在岗人员无法下勤）。</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w:t>
      </w:r>
      <w:r>
        <w:rPr>
          <w:rFonts w:asciiTheme="minorEastAsia" w:hAnsiTheme="minorHAnsi" w:eastAsiaTheme="minorEastAsia" w:cstheme="minorBidi"/>
          <w:color w:val="000000" w:themeColor="text1"/>
          <w:sz w:val="32"/>
          <w:szCs w:val="32"/>
        </w:rPr>
        <w:t xml:space="preserve">3.</w:t>
      </w:r>
      <w:r>
        <w:rPr>
          <w:rFonts w:hint="eastAsia" w:asciiTheme="minorEastAsia" w:hAnsiTheme="minorHAnsi" w:eastAsiaTheme="minorEastAsia" w:cstheme="minorBidi"/>
          <w:color w:val="000000" w:themeColor="text1"/>
          <w:sz w:val="32"/>
          <w:szCs w:val="32"/>
        </w:rPr>
        <w:t xml:space="preserve">2.</w:t>
      </w:r>
      <w:r>
        <w:rPr>
          <w:rFonts w:asciiTheme="minorEastAsia" w:hAnsiTheme="minorHAnsi" w:eastAsiaTheme="minorEastAsia" w:cstheme="minorBidi"/>
          <w:color w:val="000000" w:themeColor="text1"/>
          <w:sz w:val="32"/>
          <w:szCs w:val="32"/>
        </w:rPr>
        <w:t xml:space="preserve">3</w:t>
      </w:r>
      <w:r>
        <w:rPr>
          <w:rFonts w:hint="eastAsia" w:asciiTheme="minorEastAsia" w:hAnsiTheme="minorHAnsi" w:eastAsiaTheme="minorEastAsia" w:cstheme="minorBidi"/>
          <w:color w:val="000000" w:themeColor="text1"/>
          <w:sz w:val="32"/>
          <w:szCs w:val="32"/>
        </w:rPr>
        <w:t xml:space="preserve">工作台</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.1警情协同工作台</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支持在警情详情中通过“协同”图标按钮进入创建警情协同页面；</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协同创建确认：支持在创建协同时，弹窗二次确认是否创建协同，确认创建后自动进入协同群内；</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加入协同：针对已创建的警情协同，支持通过加入协同按钮，进入该协同群；</w:t>
      </w:r>
      <w:r>
        <w:rPr>
          <w:rFonts w:hint="eastAsia" w:ascii="宋体" w:hAnsi="宋体" w:eastAsia="宋体" w:cs="宋体"/>
          <w:color w:val="000000" w:themeColor="text1"/>
          <w:sz w:val="24"/>
          <w:szCs w:val="24"/>
        </w:rPr>
        <w:t xml:space="preserve">该协同展示微预报系统协同的所有内容。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签收：对于邀请进群的任务所有的协同岗位、协同人员都需要对任务进行签收，签收后才能正常进群查看具体协同内容；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待办：所有被邀请且待签收的协同任务都在【工作台-待办】中；</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在办：协同任务签收完成后该条任务进入“在办”状态；</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关注：支持用户通过“关注”开关，对协同群进行关注；</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办结：当群内所有协同需求已完结，支持协同发起人和市局分局两级警情</w:t>
      </w:r>
      <w:r>
        <w:rPr>
          <w:rFonts w:hint="eastAsia" w:ascii="宋体" w:hAnsi="宋体" w:eastAsia="宋体" w:cs="宋体"/>
          <w:color w:val="000000" w:themeColor="text1"/>
          <w:sz w:val="24"/>
          <w:szCs w:val="24"/>
          <w:lang w:val="zh-CN"/>
        </w:rPr>
        <w:t xml:space="preserve">协同管理岗和数据赋能岗，对协同群组进行该任务的办结操作。</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2.2.2</w:t>
      </w:r>
      <w:r>
        <w:rPr>
          <w:rFonts w:asciiTheme="minorEastAsia" w:eastAsiaTheme="minorEastAsia"/>
          <w:color w:val="000000" w:themeColor="text1"/>
          <w:sz w:val="32"/>
          <w:szCs w:val="32"/>
        </w:rPr>
        <w:t xml:space="preserve">JA</w:t>
      </w:r>
      <w:r>
        <w:rPr>
          <w:rFonts w:hint="eastAsia" w:asciiTheme="minorEastAsia" w:eastAsiaTheme="minorEastAsia"/>
          <w:color w:val="000000" w:themeColor="text1"/>
          <w:sz w:val="32"/>
          <w:szCs w:val="32"/>
        </w:rPr>
        <w:t xml:space="preserve">协同工作台</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支持在J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详情中通过“协同”图标按钮进入创建J</w:t>
      </w:r>
      <w:r>
        <w:rPr>
          <w:rFonts w:ascii="宋体" w:hAnsi="宋体" w:eastAsia="宋体" w:cs="宋体"/>
          <w:color w:val="000000" w:themeColor="text1"/>
          <w:sz w:val="24"/>
          <w:szCs w:val="24"/>
          <w:lang w:val="zh-CN"/>
        </w:rPr>
        <w:t xml:space="preserve">A</w:t>
      </w:r>
      <w:r>
        <w:rPr>
          <w:rFonts w:hint="eastAsia" w:ascii="宋体" w:hAnsi="宋体" w:eastAsia="宋体" w:cs="宋体"/>
          <w:color w:val="000000" w:themeColor="text1"/>
          <w:sz w:val="24"/>
          <w:szCs w:val="24"/>
          <w:lang w:val="zh-CN"/>
        </w:rPr>
        <w:t xml:space="preserve">协同页面；</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协同创建确认：支持在创建协同时，弹窗二次确认是否创建协同，确认创建后自动进入协同群内；</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加入协同：针对已创建的</w:t>
      </w:r>
      <w:r>
        <w:rPr>
          <w:rFonts w:ascii="宋体" w:hAnsi="宋体" w:eastAsia="宋体" w:cs="宋体"/>
          <w:color w:val="000000" w:themeColor="text1"/>
          <w:sz w:val="24"/>
          <w:szCs w:val="24"/>
          <w:lang w:val="zh-CN"/>
        </w:rPr>
        <w:t xml:space="preserve">JA</w:t>
      </w:r>
      <w:r>
        <w:rPr>
          <w:rFonts w:hint="eastAsia" w:ascii="宋体" w:hAnsi="宋体" w:eastAsia="宋体" w:cs="宋体"/>
          <w:color w:val="000000" w:themeColor="text1"/>
          <w:sz w:val="24"/>
          <w:szCs w:val="24"/>
          <w:lang w:val="zh-CN"/>
        </w:rPr>
        <w:t xml:space="preserve">协同，支持通过加入协同按钮，进入该协同群；</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签收：对于邀请进群的任务所有的协同岗位、协同人员都需要对任务进行签收，签收后才能正常进群查看具体协同内容；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待办：所有被邀请且待签收的协同任务都在【工作台-待办】中；</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在办：协同任务签收完成后该条任务进入“在办”状态；</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关注：支持用户通过“关注”开关，对协同群进行关注；</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办结：当群内所有协同需求已完结，支持协同发起人和市局分局两级</w:t>
      </w:r>
      <w:r>
        <w:rPr>
          <w:rFonts w:ascii="宋体" w:hAnsi="宋体" w:eastAsia="宋体" w:cs="宋体"/>
          <w:color w:val="000000" w:themeColor="text1"/>
          <w:sz w:val="24"/>
          <w:szCs w:val="24"/>
          <w:lang w:val="zh-CN"/>
        </w:rPr>
        <w:t xml:space="preserve">JA</w:t>
      </w:r>
      <w:r>
        <w:rPr>
          <w:rFonts w:hint="eastAsia" w:ascii="宋体" w:hAnsi="宋体" w:eastAsia="宋体" w:cs="宋体"/>
          <w:color w:val="000000" w:themeColor="text1"/>
          <w:sz w:val="24"/>
          <w:szCs w:val="24"/>
          <w:lang w:val="zh-CN"/>
        </w:rPr>
        <w:t xml:space="preserve">协同管理岗和数据赋能岗，对协同群组进行该任务的办结操作。</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2.2.3</w:t>
      </w:r>
      <w:r>
        <w:rPr>
          <w:rFonts w:asciiTheme="minorEastAsia" w:eastAsiaTheme="minorEastAsia"/>
          <w:color w:val="000000" w:themeColor="text1"/>
          <w:sz w:val="32"/>
          <w:szCs w:val="32"/>
        </w:rPr>
        <w:t xml:space="preserve">XTOP</w:t>
      </w:r>
      <w:r>
        <w:rPr>
          <w:rFonts w:hint="eastAsia" w:asciiTheme="minorEastAsia" w:eastAsiaTheme="minorEastAsia"/>
          <w:color w:val="000000" w:themeColor="text1"/>
          <w:sz w:val="32"/>
          <w:szCs w:val="32"/>
        </w:rPr>
        <w:t xml:space="preserve">工作台</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支持在人员详情中通过“协同”图标按钮进入创建X</w:t>
      </w:r>
      <w:r>
        <w:rPr>
          <w:rFonts w:ascii="宋体" w:hAnsi="宋体" w:eastAsia="宋体" w:cs="宋体"/>
          <w:color w:val="000000" w:themeColor="text1"/>
          <w:sz w:val="24"/>
          <w:szCs w:val="24"/>
          <w:lang w:val="zh-CN"/>
        </w:rPr>
        <w:t xml:space="preserve">TOP</w:t>
      </w:r>
      <w:r>
        <w:rPr>
          <w:rFonts w:hint="eastAsia" w:ascii="宋体" w:hAnsi="宋体" w:eastAsia="宋体" w:cs="宋体"/>
          <w:color w:val="000000" w:themeColor="text1"/>
          <w:sz w:val="24"/>
          <w:szCs w:val="24"/>
          <w:lang w:val="zh-CN"/>
        </w:rPr>
        <w:t xml:space="preserve">页面；</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协同创建确认：支持在创建协同时，弹窗二次确认是否创建协同，确认创建后自动进入协同群内；</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加入协同：针对已创建的X</w:t>
      </w:r>
      <w:r>
        <w:rPr>
          <w:rFonts w:ascii="宋体" w:hAnsi="宋体" w:eastAsia="宋体" w:cs="宋体"/>
          <w:color w:val="000000" w:themeColor="text1"/>
          <w:sz w:val="24"/>
          <w:szCs w:val="24"/>
          <w:lang w:val="zh-CN"/>
        </w:rPr>
        <w:t xml:space="preserve">TOP</w:t>
      </w:r>
      <w:r>
        <w:rPr>
          <w:rFonts w:hint="eastAsia" w:ascii="宋体" w:hAnsi="宋体" w:eastAsia="宋体" w:cs="宋体"/>
          <w:color w:val="000000" w:themeColor="text1"/>
          <w:sz w:val="24"/>
          <w:szCs w:val="24"/>
          <w:lang w:val="zh-CN"/>
        </w:rPr>
        <w:t xml:space="preserve">，支持通过加入协同按钮，进入该协同群；</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签收：对于邀请进群的任务所有的协同岗位、协同人员都需要对任务进行签收，签收后才能正常进群查看具体协同内容；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待办：所有被邀请且待签收的协同任务都在【工作台-待办】中；</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在办：协同任务签收完成后该条任务进入“在办”状态；</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关注：支持用户通过“关注”开关，对X</w:t>
      </w:r>
      <w:r>
        <w:rPr>
          <w:rFonts w:ascii="宋体" w:hAnsi="宋体" w:eastAsia="宋体" w:cs="宋体"/>
          <w:color w:val="000000" w:themeColor="text1"/>
          <w:sz w:val="24"/>
          <w:szCs w:val="24"/>
          <w:lang w:val="zh-CN"/>
        </w:rPr>
        <w:t xml:space="preserve">TOP</w:t>
      </w:r>
      <w:r>
        <w:rPr>
          <w:rFonts w:hint="eastAsia" w:ascii="宋体" w:hAnsi="宋体" w:eastAsia="宋体" w:cs="宋体"/>
          <w:color w:val="000000" w:themeColor="text1"/>
          <w:sz w:val="24"/>
          <w:szCs w:val="24"/>
          <w:lang w:val="zh-CN"/>
        </w:rPr>
        <w:t xml:space="preserve">群进行关注；</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办结：当群内所有协同需求已完结，支持协同发起人和市局分局两级X</w:t>
      </w:r>
      <w:r>
        <w:rPr>
          <w:rFonts w:ascii="宋体" w:hAnsi="宋体" w:eastAsia="宋体" w:cs="宋体"/>
          <w:color w:val="000000" w:themeColor="text1"/>
          <w:sz w:val="24"/>
          <w:szCs w:val="24"/>
          <w:lang w:val="zh-CN"/>
        </w:rPr>
        <w:t xml:space="preserve">TOP</w:t>
      </w:r>
      <w:r>
        <w:rPr>
          <w:rFonts w:hint="eastAsia" w:ascii="宋体" w:hAnsi="宋体" w:eastAsia="宋体" w:cs="宋体"/>
          <w:color w:val="000000" w:themeColor="text1"/>
          <w:sz w:val="24"/>
          <w:szCs w:val="24"/>
          <w:lang w:val="zh-CN"/>
        </w:rPr>
        <w:t xml:space="preserve">管理岗和数据赋能岗，对协同群组进行该任务的办结操作。</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hAnsiTheme="minorHAnsi" w:eastAsiaTheme="minorEastAsia" w:cstheme="minorBidi"/>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hAnsiTheme="minorHAnsi" w:eastAsiaTheme="minorEastAsia" w:cstheme="minorBidi"/>
          <w:color w:val="000000" w:themeColor="text1"/>
          <w:sz w:val="32"/>
          <w:szCs w:val="32"/>
        </w:rPr>
        <w:t xml:space="preserve">移动端机器人</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.1反馈</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所有机器人的FD及反馈记录存储至后台；</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列表FD展示机器人反馈的所有信息；</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所有反馈信息种支持</w:t>
      </w:r>
      <w:r>
        <w:rPr>
          <w:rFonts w:ascii="宋体" w:hAnsi="宋体" w:eastAsia="宋体" w:cs="宋体"/>
          <w:color w:val="000000" w:themeColor="text1"/>
          <w:sz w:val="24"/>
          <w:szCs w:val="24"/>
          <w:lang w:val="zh-CN"/>
        </w:rPr>
        <w:t xml:space="preserve">SZF</w:t>
      </w:r>
      <w:r>
        <w:rPr>
          <w:rFonts w:hint="eastAsia" w:ascii="宋体" w:hAnsi="宋体" w:eastAsia="宋体" w:cs="宋体"/>
          <w:color w:val="000000" w:themeColor="text1"/>
          <w:sz w:val="24"/>
          <w:szCs w:val="24"/>
          <w:lang w:val="zh-CN"/>
        </w:rPr>
        <w:t xml:space="preserve">及手机号的复制功能；</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根据FD内容的不同，展示不同的机器人反馈样式，支持文本样式、人员卡片样式、多人员展示样式。</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.2呼叫管理员帮助</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向协同管理员发送请求帮助的消息，并实现提醒。</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.3P</w:t>
      </w:r>
      <w:r>
        <w:rPr>
          <w:rFonts w:asciiTheme="minorEastAsia" w:eastAsiaTheme="minorEastAsia"/>
          <w:color w:val="000000" w:themeColor="text1"/>
          <w:sz w:val="32"/>
          <w:szCs w:val="32"/>
        </w:rPr>
        <w:t xml:space="preserve">BJ</w:t>
      </w:r>
      <w:r>
        <w:rPr>
          <w:rFonts w:hint="eastAsia" w:asciiTheme="minorEastAsia" w:eastAsiaTheme="minorEastAsia"/>
          <w:color w:val="000000" w:themeColor="text1"/>
          <w:sz w:val="32"/>
          <w:szCs w:val="32"/>
        </w:rPr>
        <w:t xml:space="preserve">全量信息</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通过警情</w:t>
      </w:r>
      <w:r>
        <w:rPr>
          <w:rFonts w:ascii="宋体" w:hAnsi="宋体" w:eastAsia="宋体" w:cs="宋体"/>
          <w:color w:val="000000" w:themeColor="text1"/>
          <w:sz w:val="24"/>
          <w:szCs w:val="24"/>
          <w:lang w:val="zh-CN"/>
        </w:rPr>
        <w:t xml:space="preserve">PHJB</w:t>
      </w:r>
      <w:r>
        <w:rPr>
          <w:rFonts w:hint="eastAsia" w:ascii="宋体" w:hAnsi="宋体" w:eastAsia="宋体" w:cs="宋体"/>
          <w:color w:val="000000" w:themeColor="text1"/>
          <w:sz w:val="24"/>
          <w:szCs w:val="24"/>
          <w:lang w:val="zh-CN"/>
        </w:rPr>
        <w:t xml:space="preserve">，获取P</w:t>
      </w:r>
      <w:r>
        <w:rPr>
          <w:rFonts w:ascii="宋体" w:hAnsi="宋体" w:eastAsia="宋体" w:cs="宋体"/>
          <w:color w:val="000000" w:themeColor="text1"/>
          <w:sz w:val="24"/>
          <w:szCs w:val="24"/>
          <w:lang w:val="zh-CN"/>
        </w:rPr>
        <w:t xml:space="preserve">BJ</w:t>
      </w:r>
      <w:r>
        <w:rPr>
          <w:rFonts w:hint="eastAsia" w:ascii="宋体" w:hAnsi="宋体" w:eastAsia="宋体" w:cs="宋体"/>
          <w:color w:val="000000" w:themeColor="text1"/>
          <w:sz w:val="24"/>
          <w:szCs w:val="24"/>
          <w:lang w:val="zh-CN"/>
        </w:rPr>
        <w:t xml:space="preserve">的全量信息。</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.4</w:t>
      </w:r>
      <w:r>
        <w:rPr>
          <w:rFonts w:asciiTheme="minorEastAsia" w:eastAsiaTheme="minorEastAsia"/>
          <w:color w:val="000000" w:themeColor="text1"/>
          <w:sz w:val="32"/>
          <w:szCs w:val="32"/>
        </w:rPr>
        <w:t xml:space="preserve">ZJ</w:t>
      </w:r>
      <w:r>
        <w:rPr>
          <w:rFonts w:hint="eastAsia" w:asciiTheme="minorEastAsia" w:eastAsiaTheme="minorEastAsia"/>
          <w:color w:val="000000" w:themeColor="text1"/>
          <w:sz w:val="32"/>
          <w:szCs w:val="32"/>
        </w:rPr>
        <w:t xml:space="preserve">人员基本信息FD</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输入</w:t>
      </w:r>
      <w:r>
        <w:rPr>
          <w:rFonts w:ascii="宋体" w:hAnsi="宋体" w:eastAsia="宋体" w:cs="宋体"/>
          <w:color w:val="000000" w:themeColor="text1"/>
          <w:sz w:val="24"/>
          <w:szCs w:val="24"/>
          <w:lang w:val="zh-CN"/>
        </w:rPr>
        <w:t xml:space="preserve">SFN</w:t>
      </w:r>
      <w:r>
        <w:rPr>
          <w:rFonts w:hint="eastAsia" w:ascii="宋体" w:hAnsi="宋体" w:eastAsia="宋体" w:cs="宋体"/>
          <w:color w:val="000000" w:themeColor="text1"/>
          <w:sz w:val="24"/>
          <w:szCs w:val="24"/>
          <w:lang w:val="zh-CN"/>
        </w:rPr>
        <w:t xml:space="preserve">，FD</w:t>
      </w:r>
      <w:r>
        <w:rPr>
          <w:rFonts w:ascii="宋体" w:hAnsi="宋体" w:eastAsia="宋体" w:cs="宋体"/>
          <w:color w:val="000000" w:themeColor="text1"/>
          <w:sz w:val="24"/>
          <w:szCs w:val="24"/>
          <w:lang w:val="zh-CN"/>
        </w:rPr>
        <w:t xml:space="preserve">PI</w:t>
      </w:r>
      <w:r>
        <w:rPr>
          <w:rFonts w:hint="eastAsia" w:ascii="宋体" w:hAnsi="宋体" w:eastAsia="宋体" w:cs="宋体"/>
          <w:color w:val="000000" w:themeColor="text1"/>
          <w:sz w:val="24"/>
          <w:szCs w:val="24"/>
          <w:lang w:val="zh-CN"/>
        </w:rPr>
        <w:t xml:space="preserve">并由机器人发送至群聊；</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支持复制人员SFN；</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支持查看</w:t>
      </w:r>
      <w:r>
        <w:rPr>
          <w:rFonts w:ascii="宋体" w:hAnsi="宋体" w:eastAsia="宋体" w:cs="宋体"/>
          <w:color w:val="000000" w:themeColor="text1"/>
          <w:sz w:val="24"/>
          <w:szCs w:val="24"/>
          <w:lang w:val="zh-CN"/>
        </w:rPr>
        <w:t xml:space="preserve">RYAD</w:t>
      </w:r>
      <w:r>
        <w:rPr>
          <w:rFonts w:hint="eastAsia" w:ascii="宋体" w:hAnsi="宋体" w:eastAsia="宋体" w:cs="宋体"/>
          <w:color w:val="000000" w:themeColor="text1"/>
          <w:sz w:val="24"/>
          <w:szCs w:val="24"/>
          <w:lang w:val="zh-CN"/>
        </w:rPr>
        <w:t xml:space="preserve">信息，</w:t>
      </w:r>
      <w:r>
        <w:rPr>
          <w:rFonts w:ascii="宋体" w:hAnsi="宋体" w:eastAsia="宋体" w:cs="宋体"/>
          <w:color w:val="000000" w:themeColor="text1"/>
          <w:sz w:val="24"/>
          <w:szCs w:val="24"/>
          <w:lang w:val="zh-CN"/>
        </w:rPr>
        <w:t xml:space="preserve">RYAD</w:t>
      </w:r>
      <w:r>
        <w:rPr>
          <w:rFonts w:hint="eastAsia" w:ascii="宋体" w:hAnsi="宋体" w:eastAsia="宋体" w:cs="宋体"/>
          <w:color w:val="000000" w:themeColor="text1"/>
          <w:sz w:val="24"/>
          <w:szCs w:val="24"/>
          <w:lang w:val="zh-CN"/>
        </w:rPr>
        <w:t xml:space="preserve">信息包含，</w:t>
      </w:r>
      <w:r>
        <w:rPr>
          <w:rFonts w:ascii="宋体" w:hAnsi="宋体" w:eastAsia="宋体" w:cs="宋体"/>
          <w:color w:val="000000" w:themeColor="text1"/>
          <w:sz w:val="24"/>
          <w:szCs w:val="24"/>
          <w:lang w:val="zh-CN"/>
        </w:rPr>
        <w:t xml:space="preserve">RYCJ</w:t>
      </w:r>
      <w:r>
        <w:rPr>
          <w:rFonts w:hint="eastAsia" w:ascii="宋体" w:hAnsi="宋体" w:eastAsia="宋体" w:cs="宋体"/>
          <w:color w:val="000000" w:themeColor="text1"/>
          <w:sz w:val="24"/>
          <w:szCs w:val="24"/>
          <w:lang w:val="zh-CN"/>
        </w:rPr>
        <w:t xml:space="preserve">信息、</w:t>
      </w:r>
      <w:r>
        <w:rPr>
          <w:rFonts w:ascii="宋体" w:hAnsi="宋体" w:eastAsia="宋体" w:cs="宋体"/>
          <w:color w:val="000000" w:themeColor="text1"/>
          <w:sz w:val="24"/>
          <w:szCs w:val="24"/>
          <w:lang w:val="zh-CN"/>
        </w:rPr>
        <w:t xml:space="preserve">JH</w:t>
      </w:r>
      <w:r>
        <w:rPr>
          <w:rFonts w:hint="eastAsia" w:ascii="宋体" w:hAnsi="宋体" w:eastAsia="宋体" w:cs="宋体"/>
          <w:color w:val="000000" w:themeColor="text1"/>
          <w:sz w:val="24"/>
          <w:szCs w:val="24"/>
          <w:lang w:val="zh-CN"/>
        </w:rPr>
        <w:t xml:space="preserve">、</w:t>
      </w:r>
      <w:r>
        <w:rPr>
          <w:rFonts w:ascii="宋体" w:hAnsi="宋体" w:eastAsia="宋体" w:cs="宋体"/>
          <w:color w:val="000000" w:themeColor="text1"/>
          <w:sz w:val="24"/>
          <w:szCs w:val="24"/>
          <w:lang w:val="zh-CN"/>
        </w:rPr>
        <w:t xml:space="preserve">AM</w:t>
      </w:r>
      <w:r>
        <w:rPr>
          <w:rFonts w:hint="eastAsia" w:ascii="宋体" w:hAnsi="宋体" w:eastAsia="宋体" w:cs="宋体"/>
          <w:color w:val="000000" w:themeColor="text1"/>
          <w:sz w:val="24"/>
          <w:szCs w:val="24"/>
          <w:lang w:val="zh-CN"/>
        </w:rPr>
        <w:t xml:space="preserve">、</w:t>
      </w:r>
      <w:r>
        <w:rPr>
          <w:rFonts w:ascii="宋体" w:hAnsi="宋体" w:eastAsia="宋体" w:cs="宋体"/>
          <w:color w:val="000000" w:themeColor="text1"/>
          <w:sz w:val="24"/>
          <w:szCs w:val="24"/>
          <w:lang w:val="zh-CN"/>
        </w:rPr>
        <w:t xml:space="preserve">W</w:t>
      </w:r>
      <w:r>
        <w:rPr>
          <w:rFonts w:hint="eastAsia" w:ascii="宋体" w:hAnsi="宋体" w:eastAsia="宋体" w:cs="宋体"/>
          <w:color w:val="000000" w:themeColor="text1"/>
          <w:sz w:val="24"/>
          <w:szCs w:val="24"/>
          <w:lang w:val="zh-CN"/>
        </w:rPr>
        <w:t xml:space="preserve">F等多项信息；</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支持查看人员信息，用户人员以列表卡片的形式进行展示；</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支持FD人员</w:t>
      </w:r>
      <w:r>
        <w:rPr>
          <w:rFonts w:ascii="宋体" w:hAnsi="宋体" w:eastAsia="宋体" w:cs="宋体"/>
          <w:color w:val="000000" w:themeColor="text1"/>
          <w:sz w:val="24"/>
          <w:szCs w:val="24"/>
          <w:lang w:val="zh-CN"/>
        </w:rPr>
        <w:t xml:space="preserve">LSSS</w:t>
      </w:r>
      <w:r>
        <w:rPr>
          <w:rFonts w:hint="eastAsia" w:ascii="宋体" w:hAnsi="宋体" w:eastAsia="宋体" w:cs="宋体"/>
          <w:color w:val="000000" w:themeColor="text1"/>
          <w:sz w:val="24"/>
          <w:szCs w:val="24"/>
          <w:lang w:val="zh-CN"/>
        </w:rPr>
        <w:t xml:space="preserve">记录，</w:t>
      </w:r>
      <w:r>
        <w:rPr>
          <w:rFonts w:ascii="宋体" w:hAnsi="宋体" w:eastAsia="宋体" w:cs="宋体"/>
          <w:color w:val="000000" w:themeColor="text1"/>
          <w:sz w:val="24"/>
          <w:szCs w:val="24"/>
          <w:lang w:val="zh-CN"/>
        </w:rPr>
        <w:t xml:space="preserve">LSSS</w:t>
      </w:r>
      <w:r>
        <w:rPr>
          <w:rFonts w:hint="eastAsia" w:ascii="宋体" w:hAnsi="宋体" w:eastAsia="宋体" w:cs="宋体"/>
          <w:color w:val="000000" w:themeColor="text1"/>
          <w:sz w:val="24"/>
          <w:szCs w:val="24"/>
          <w:lang w:val="zh-CN"/>
        </w:rPr>
        <w:t xml:space="preserve">记录以列表形式进行展示。</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.5人员信息</w:t>
      </w:r>
      <w:r>
        <w:rPr>
          <w:rFonts w:ascii="宋体" w:hAnsi="宋体" w:cs="宋体"/>
          <w:color w:val="000000" w:themeColor="text1"/>
          <w:sz w:val="32"/>
          <w:szCs w:val="32"/>
        </w:rPr>
        <w:t xml:space="preserve">LXFX</w:t>
      </w:r>
      <w:r>
        <w:rPr>
          <w:rFonts w:hint="eastAsia" w:asciiTheme="minorEastAsia" w:eastAsiaTheme="minorEastAsia"/>
          <w:color w:val="000000" w:themeColor="text1"/>
          <w:sz w:val="32"/>
          <w:szCs w:val="32"/>
        </w:rPr>
        <w:t xml:space="preserve">FD</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弹框输入人员</w:t>
      </w:r>
      <w:r>
        <w:rPr>
          <w:rFonts w:ascii="宋体" w:hAnsi="宋体" w:eastAsia="宋体" w:cs="宋体"/>
          <w:color w:val="000000" w:themeColor="text1"/>
          <w:sz w:val="24"/>
          <w:szCs w:val="24"/>
        </w:rPr>
        <w:t xml:space="preserve">SFNQ</w:t>
      </w:r>
      <w:r>
        <w:rPr>
          <w:rFonts w:hint="eastAsia" w:ascii="宋体" w:hAnsi="宋体" w:eastAsia="宋体" w:cs="宋体"/>
          <w:color w:val="000000" w:themeColor="text1"/>
          <w:sz w:val="24"/>
          <w:szCs w:val="24"/>
          <w:lang w:val="zh-CN"/>
        </w:rPr>
        <w:t xml:space="preserve">；</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通过</w:t>
      </w:r>
      <w:r>
        <w:rPr>
          <w:rFonts w:ascii="宋体" w:hAnsi="宋体" w:eastAsia="宋体" w:cs="宋体"/>
          <w:color w:val="000000" w:themeColor="text1"/>
          <w:sz w:val="24"/>
          <w:szCs w:val="24"/>
        </w:rPr>
        <w:t xml:space="preserve">SFNQ</w:t>
      </w:r>
      <w:r>
        <w:rPr>
          <w:rFonts w:hint="eastAsia" w:ascii="宋体" w:hAnsi="宋体" w:eastAsia="宋体" w:cs="宋体"/>
          <w:color w:val="000000" w:themeColor="text1"/>
          <w:sz w:val="24"/>
          <w:szCs w:val="24"/>
          <w:lang w:val="zh-CN"/>
        </w:rPr>
        <w:t xml:space="preserve">FD人员LXFX，并将FD结果由机器人发送至群里。</w:t>
      </w:r>
      <w:r/>
    </w:p>
    <w:p>
      <w:pPr>
        <w:pStyle w:val="698"/>
        <w:spacing w:before="0" w:after="0" w:line="377" w:lineRule="auto"/>
        <w:rPr>
          <w:rFonts w:hint="eastAsia" w:asciiTheme="minorEastAsia" w:eastAsiaTheme="minorEastAsia"/>
          <w:color w:val="000000" w:themeColor="text1"/>
          <w:sz w:val="32"/>
          <w:szCs w:val="32"/>
        </w:rPr>
      </w:pPr>
      <w:r/>
      <w:bookmarkStart w:id="259" w:name="_Toc26949"/>
      <w:r/>
      <w:bookmarkStart w:id="260" w:name="_Toc204763351"/>
      <w:r/>
      <w:bookmarkStart w:id="261" w:name="_Toc1643287397"/>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.6 HMSJ查询YBRJ信息</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弹框输入人员</w:t>
      </w:r>
      <w:r>
        <w:rPr>
          <w:rFonts w:hint="eastAsia" w:ascii="宋体" w:hAnsi="宋体" w:eastAsia="宋体" w:cs="宋体"/>
          <w:color w:val="000000" w:themeColor="text1"/>
          <w:sz w:val="24"/>
          <w:szCs w:val="24"/>
        </w:rPr>
        <w:t xml:space="preserve">HMSJ</w:t>
      </w:r>
      <w:r>
        <w:rPr>
          <w:rFonts w:hint="eastAsia" w:ascii="宋体" w:hAnsi="宋体" w:eastAsia="宋体" w:cs="宋体"/>
          <w:color w:val="000000" w:themeColor="text1"/>
          <w:sz w:val="24"/>
          <w:szCs w:val="24"/>
          <w:lang w:val="zh-CN"/>
        </w:rPr>
        <w:t xml:space="preserve">；</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通过</w:t>
      </w:r>
      <w:r>
        <w:rPr>
          <w:rFonts w:hint="eastAsia" w:ascii="宋体" w:hAnsi="宋体" w:eastAsia="宋体" w:cs="宋体"/>
          <w:color w:val="000000" w:themeColor="text1"/>
          <w:sz w:val="24"/>
          <w:szCs w:val="24"/>
        </w:rPr>
        <w:t xml:space="preserve">HMSJ</w:t>
      </w:r>
      <w:r>
        <w:rPr>
          <w:rFonts w:hint="eastAsia" w:ascii="宋体" w:hAnsi="宋体" w:eastAsia="宋体" w:cs="宋体"/>
          <w:color w:val="000000" w:themeColor="text1"/>
          <w:sz w:val="24"/>
          <w:szCs w:val="24"/>
          <w:lang w:val="zh-CN"/>
        </w:rPr>
        <w:t xml:space="preserve">查询</w:t>
      </w:r>
      <w:r>
        <w:rPr>
          <w:rFonts w:hint="eastAsia" w:ascii="宋体" w:hAnsi="宋体" w:eastAsia="宋体" w:cs="宋体"/>
          <w:color w:val="000000" w:themeColor="text1"/>
          <w:sz w:val="24"/>
          <w:szCs w:val="24"/>
        </w:rPr>
        <w:t xml:space="preserve">JCRY</w:t>
      </w:r>
      <w:r>
        <w:rPr>
          <w:rFonts w:hint="eastAsia" w:ascii="宋体" w:hAnsi="宋体" w:eastAsia="宋体" w:cs="宋体"/>
          <w:color w:val="000000" w:themeColor="text1"/>
          <w:sz w:val="24"/>
          <w:szCs w:val="24"/>
          <w:lang w:val="zh-CN"/>
        </w:rPr>
        <w:t xml:space="preserve">信息，并将查询结果由机器人发送至群里；</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人员信息支持通过人员信息进行筛选（多人情况下）；</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人员信息中包含</w:t>
      </w:r>
      <w:r>
        <w:rPr>
          <w:rFonts w:hint="eastAsia" w:ascii="宋体" w:hAnsi="宋体" w:eastAsia="宋体" w:cs="宋体"/>
          <w:color w:val="000000" w:themeColor="text1"/>
          <w:sz w:val="24"/>
          <w:szCs w:val="24"/>
        </w:rPr>
        <w:t xml:space="preserve">CLRY</w:t>
      </w:r>
      <w:r>
        <w:rPr>
          <w:rFonts w:hint="eastAsia" w:ascii="宋体" w:hAnsi="宋体" w:eastAsia="宋体" w:cs="宋体"/>
          <w:color w:val="000000" w:themeColor="text1"/>
          <w:sz w:val="24"/>
          <w:szCs w:val="24"/>
          <w:lang w:val="zh-CN"/>
        </w:rPr>
        <w:t xml:space="preserve">信息；</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人员信息中包含</w:t>
      </w:r>
      <w:r>
        <w:rPr>
          <w:rFonts w:hint="eastAsia" w:ascii="宋体" w:hAnsi="宋体" w:eastAsia="宋体" w:cs="宋体"/>
          <w:color w:val="000000" w:themeColor="text1"/>
          <w:sz w:val="24"/>
          <w:szCs w:val="24"/>
        </w:rPr>
        <w:t xml:space="preserve">RYYH</w:t>
      </w:r>
      <w:r>
        <w:rPr>
          <w:rFonts w:hint="eastAsia" w:ascii="宋体" w:hAnsi="宋体" w:eastAsia="宋体" w:cs="宋体"/>
          <w:color w:val="000000" w:themeColor="text1"/>
          <w:sz w:val="24"/>
          <w:szCs w:val="24"/>
          <w:lang w:val="zh-CN"/>
        </w:rPr>
        <w:t xml:space="preserve">信息；</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支持对人员</w:t>
      </w:r>
      <w:r>
        <w:rPr>
          <w:rFonts w:hint="eastAsia" w:ascii="宋体" w:hAnsi="宋体" w:eastAsia="宋体" w:cs="宋体"/>
          <w:color w:val="000000" w:themeColor="text1"/>
          <w:sz w:val="24"/>
          <w:szCs w:val="24"/>
        </w:rPr>
        <w:t xml:space="preserve">FXLX</w:t>
      </w:r>
      <w:r>
        <w:rPr>
          <w:rFonts w:hint="eastAsia" w:ascii="宋体" w:hAnsi="宋体" w:eastAsia="宋体" w:cs="宋体"/>
          <w:color w:val="000000" w:themeColor="text1"/>
          <w:sz w:val="24"/>
          <w:szCs w:val="24"/>
          <w:lang w:val="zh-CN"/>
        </w:rPr>
        <w:t xml:space="preserve">、</w:t>
      </w:r>
      <w:r>
        <w:rPr>
          <w:rFonts w:hint="eastAsia" w:ascii="宋体" w:hAnsi="宋体" w:eastAsia="宋体" w:cs="宋体"/>
          <w:color w:val="000000" w:themeColor="text1"/>
          <w:sz w:val="24"/>
          <w:szCs w:val="24"/>
        </w:rPr>
        <w:t xml:space="preserve">HMZJ</w:t>
      </w:r>
      <w:r>
        <w:rPr>
          <w:rFonts w:hint="eastAsia" w:ascii="宋体" w:hAnsi="宋体" w:eastAsia="宋体" w:cs="宋体"/>
          <w:color w:val="000000" w:themeColor="text1"/>
          <w:sz w:val="24"/>
          <w:szCs w:val="24"/>
          <w:lang w:val="zh-CN"/>
        </w:rPr>
        <w:t xml:space="preserve">进行点选复制；</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人员信息支持查看人员</w:t>
      </w:r>
      <w:r>
        <w:rPr>
          <w:rFonts w:hint="eastAsia" w:ascii="宋体" w:hAnsi="宋体" w:eastAsia="宋体" w:cs="宋体"/>
          <w:color w:val="000000" w:themeColor="text1"/>
          <w:sz w:val="24"/>
          <w:szCs w:val="24"/>
        </w:rPr>
        <w:t xml:space="preserve">LSSS</w:t>
      </w:r>
      <w:r>
        <w:rPr>
          <w:rFonts w:hint="eastAsia" w:ascii="宋体" w:hAnsi="宋体" w:eastAsia="宋体" w:cs="宋体"/>
          <w:color w:val="000000" w:themeColor="text1"/>
          <w:sz w:val="24"/>
          <w:szCs w:val="24"/>
          <w:lang w:val="zh-CN"/>
        </w:rPr>
        <w:t xml:space="preserve">记录，列表形式展示</w:t>
      </w:r>
      <w:r>
        <w:rPr>
          <w:rFonts w:hint="eastAsia" w:ascii="宋体" w:hAnsi="宋体" w:eastAsia="宋体" w:cs="宋体"/>
          <w:color w:val="000000" w:themeColor="text1"/>
          <w:sz w:val="24"/>
          <w:szCs w:val="24"/>
        </w:rPr>
        <w:t xml:space="preserve">JLSJ</w:t>
      </w:r>
      <w:r>
        <w:rPr>
          <w:rFonts w:hint="eastAsia" w:ascii="宋体" w:hAnsi="宋体" w:eastAsia="宋体" w:cs="宋体"/>
          <w:color w:val="000000" w:themeColor="text1"/>
          <w:sz w:val="24"/>
          <w:szCs w:val="24"/>
          <w:lang w:val="zh-CN"/>
        </w:rPr>
        <w:t xml:space="preserve">；</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人员信息支持查看</w:t>
      </w:r>
      <w:r>
        <w:rPr>
          <w:rFonts w:hint="eastAsia" w:ascii="宋体" w:hAnsi="宋体" w:eastAsia="宋体" w:cs="宋体"/>
          <w:color w:val="000000" w:themeColor="text1"/>
          <w:sz w:val="24"/>
          <w:szCs w:val="24"/>
        </w:rPr>
        <w:t xml:space="preserve">RYAD</w:t>
      </w:r>
      <w:r>
        <w:rPr>
          <w:rFonts w:hint="eastAsia" w:ascii="宋体" w:hAnsi="宋体" w:eastAsia="宋体" w:cs="宋体"/>
          <w:color w:val="000000" w:themeColor="text1"/>
          <w:sz w:val="24"/>
          <w:szCs w:val="24"/>
          <w:lang w:val="zh-CN"/>
        </w:rPr>
        <w:t xml:space="preserve">。</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.7通过H</w:t>
      </w:r>
      <w:r>
        <w:rPr>
          <w:rFonts w:asciiTheme="minorEastAsia" w:eastAsiaTheme="minorEastAsia"/>
          <w:color w:val="000000" w:themeColor="text1"/>
          <w:sz w:val="32"/>
          <w:szCs w:val="32"/>
        </w:rPr>
        <w:t xml:space="preserve">H</w:t>
      </w:r>
      <w:r>
        <w:rPr>
          <w:rFonts w:hint="eastAsia" w:asciiTheme="minorEastAsia" w:eastAsiaTheme="minorEastAsia"/>
          <w:color w:val="000000" w:themeColor="text1"/>
          <w:sz w:val="32"/>
          <w:szCs w:val="32"/>
        </w:rPr>
        <w:t xml:space="preserve">CP反查XXRY</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弹框输入</w:t>
      </w:r>
      <w:r>
        <w:rPr>
          <w:rFonts w:hint="eastAsia" w:ascii="宋体" w:hAnsi="宋体" w:eastAsia="宋体" w:cs="宋体"/>
          <w:color w:val="000000" w:themeColor="text1"/>
          <w:sz w:val="24"/>
          <w:szCs w:val="24"/>
        </w:rPr>
        <w:t xml:space="preserve">H</w:t>
      </w:r>
      <w:r>
        <w:rPr>
          <w:rFonts w:ascii="宋体" w:hAnsi="宋体" w:eastAsia="宋体" w:cs="宋体"/>
          <w:color w:val="000000" w:themeColor="text1"/>
          <w:sz w:val="24"/>
          <w:szCs w:val="24"/>
        </w:rPr>
        <w:t xml:space="preserve">H</w:t>
      </w:r>
      <w:r>
        <w:rPr>
          <w:rFonts w:hint="eastAsia" w:ascii="宋体" w:hAnsi="宋体" w:eastAsia="宋体" w:cs="宋体"/>
          <w:color w:val="000000" w:themeColor="text1"/>
          <w:sz w:val="24"/>
          <w:szCs w:val="24"/>
        </w:rPr>
        <w:t xml:space="preserve">CP</w:t>
      </w:r>
      <w:r>
        <w:rPr>
          <w:rFonts w:hint="eastAsia" w:ascii="宋体" w:hAnsi="宋体" w:eastAsia="宋体" w:cs="宋体"/>
          <w:color w:val="000000" w:themeColor="text1"/>
          <w:sz w:val="24"/>
          <w:szCs w:val="24"/>
          <w:lang w:val="zh-CN"/>
        </w:rPr>
        <w:t xml:space="preserve">进行FD；</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调用接口查询</w:t>
      </w:r>
      <w:r>
        <w:rPr>
          <w:rFonts w:hint="eastAsia" w:ascii="宋体" w:hAnsi="宋体" w:eastAsia="宋体" w:cs="宋体"/>
          <w:color w:val="000000" w:themeColor="text1"/>
          <w:sz w:val="24"/>
          <w:szCs w:val="24"/>
        </w:rPr>
        <w:t xml:space="preserve">HCP</w:t>
      </w:r>
      <w:r>
        <w:rPr>
          <w:rFonts w:hint="eastAsia" w:ascii="宋体" w:hAnsi="宋体" w:eastAsia="宋体" w:cs="宋体"/>
          <w:color w:val="000000" w:themeColor="text1"/>
          <w:sz w:val="24"/>
          <w:szCs w:val="24"/>
          <w:lang w:val="zh-CN"/>
        </w:rPr>
        <w:t xml:space="preserve">对应的</w:t>
      </w:r>
      <w:r>
        <w:rPr>
          <w:rFonts w:hint="eastAsia" w:ascii="宋体" w:hAnsi="宋体" w:eastAsia="宋体" w:cs="宋体"/>
          <w:color w:val="000000" w:themeColor="text1"/>
          <w:sz w:val="24"/>
          <w:szCs w:val="24"/>
        </w:rPr>
        <w:t xml:space="preserve">XXCZ</w:t>
      </w:r>
      <w:r>
        <w:rPr>
          <w:rFonts w:hint="eastAsia" w:ascii="宋体" w:hAnsi="宋体" w:eastAsia="宋体" w:cs="宋体"/>
          <w:color w:val="000000" w:themeColor="text1"/>
          <w:sz w:val="24"/>
          <w:szCs w:val="24"/>
          <w:lang w:val="zh-CN"/>
        </w:rPr>
        <w:t xml:space="preserve">；</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完成FD，并将FD结果发送至群聊中。</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.8是否TZ人员</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弹框输入要FD的</w:t>
      </w:r>
      <w:r>
        <w:rPr>
          <w:rFonts w:hint="eastAsia" w:ascii="宋体" w:hAnsi="宋体" w:eastAsia="宋体" w:cs="宋体"/>
          <w:color w:val="000000" w:themeColor="text1"/>
          <w:sz w:val="24"/>
          <w:szCs w:val="24"/>
        </w:rPr>
        <w:t xml:space="preserve">SSHMZ</w:t>
      </w:r>
      <w:r>
        <w:rPr>
          <w:rFonts w:hint="eastAsia" w:ascii="宋体" w:hAnsi="宋体" w:eastAsia="宋体" w:cs="宋体"/>
          <w:color w:val="000000" w:themeColor="text1"/>
          <w:sz w:val="24"/>
          <w:szCs w:val="24"/>
          <w:lang w:val="zh-CN"/>
        </w:rPr>
        <w:t xml:space="preserve">；</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调用接口FD是否</w:t>
      </w:r>
      <w:r>
        <w:rPr>
          <w:rFonts w:hint="eastAsia" w:ascii="宋体" w:hAnsi="宋体" w:eastAsia="宋体" w:cs="宋体"/>
          <w:color w:val="000000" w:themeColor="text1"/>
          <w:sz w:val="24"/>
          <w:szCs w:val="24"/>
        </w:rPr>
        <w:t xml:space="preserve">TZ</w:t>
      </w:r>
      <w:r>
        <w:rPr>
          <w:rFonts w:hint="eastAsia" w:ascii="宋体" w:hAnsi="宋体" w:eastAsia="宋体" w:cs="宋体"/>
          <w:color w:val="000000" w:themeColor="text1"/>
          <w:sz w:val="24"/>
          <w:szCs w:val="24"/>
          <w:lang w:val="zh-CN"/>
        </w:rPr>
        <w:t xml:space="preserve">人员；</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完成是否</w:t>
      </w:r>
      <w:r>
        <w:rPr>
          <w:rFonts w:hint="eastAsia" w:ascii="宋体" w:hAnsi="宋体" w:eastAsia="宋体" w:cs="宋体"/>
          <w:color w:val="000000" w:themeColor="text1"/>
          <w:sz w:val="24"/>
          <w:szCs w:val="24"/>
        </w:rPr>
        <w:t xml:space="preserve">TZ</w:t>
      </w:r>
      <w:r>
        <w:rPr>
          <w:rFonts w:hint="eastAsia" w:ascii="宋体" w:hAnsi="宋体" w:eastAsia="宋体" w:cs="宋体"/>
          <w:color w:val="000000" w:themeColor="text1"/>
          <w:sz w:val="24"/>
          <w:szCs w:val="24"/>
          <w:lang w:val="zh-CN"/>
        </w:rPr>
        <w:t xml:space="preserve">人员FD，将FD结果发送至群聊中。</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.9是否</w:t>
      </w:r>
      <w:r>
        <w:rPr>
          <w:rFonts w:asciiTheme="minorEastAsia" w:eastAsiaTheme="minorEastAsia"/>
          <w:color w:val="000000" w:themeColor="text1"/>
          <w:sz w:val="32"/>
          <w:szCs w:val="32"/>
        </w:rPr>
        <w:t xml:space="preserve">C</w:t>
      </w:r>
      <w:r>
        <w:rPr>
          <w:rFonts w:hint="eastAsia" w:asciiTheme="minorEastAsia" w:eastAsiaTheme="minorEastAsia"/>
          <w:color w:val="000000" w:themeColor="text1"/>
          <w:sz w:val="32"/>
          <w:szCs w:val="32"/>
        </w:rPr>
        <w:t xml:space="preserve">C人员</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弹框输入要FD的</w:t>
      </w:r>
      <w:r>
        <w:rPr>
          <w:rFonts w:hint="eastAsia" w:ascii="宋体" w:hAnsi="宋体" w:eastAsia="宋体" w:cs="宋体"/>
          <w:color w:val="000000" w:themeColor="text1"/>
          <w:sz w:val="24"/>
          <w:szCs w:val="24"/>
        </w:rPr>
        <w:t xml:space="preserve">SSHMZ</w:t>
      </w:r>
      <w:r>
        <w:rPr>
          <w:rFonts w:hint="eastAsia" w:ascii="宋体" w:hAnsi="宋体" w:eastAsia="宋体" w:cs="宋体"/>
          <w:color w:val="000000" w:themeColor="text1"/>
          <w:sz w:val="24"/>
          <w:szCs w:val="24"/>
          <w:lang w:val="zh-CN"/>
        </w:rPr>
        <w:t xml:space="preserve">；</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调用接口FD是否</w:t>
      </w:r>
      <w:r>
        <w:rPr>
          <w:rFonts w:ascii="宋体" w:hAnsi="宋体" w:eastAsia="宋体" w:cs="宋体"/>
          <w:color w:val="000000" w:themeColor="text1"/>
          <w:sz w:val="24"/>
          <w:szCs w:val="24"/>
        </w:rPr>
        <w:t xml:space="preserve">C</w:t>
      </w:r>
      <w:r>
        <w:rPr>
          <w:rFonts w:hint="eastAsia" w:ascii="宋体" w:hAnsi="宋体" w:eastAsia="宋体" w:cs="宋体"/>
          <w:color w:val="000000" w:themeColor="text1"/>
          <w:sz w:val="24"/>
          <w:szCs w:val="24"/>
        </w:rPr>
        <w:t xml:space="preserve">C</w:t>
      </w:r>
      <w:r>
        <w:rPr>
          <w:rFonts w:hint="eastAsia" w:ascii="宋体" w:hAnsi="宋体" w:eastAsia="宋体" w:cs="宋体"/>
          <w:color w:val="000000" w:themeColor="text1"/>
          <w:sz w:val="24"/>
          <w:szCs w:val="24"/>
          <w:lang w:val="zh-CN"/>
        </w:rPr>
        <w:t xml:space="preserve">人员；</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完成是否</w:t>
      </w:r>
      <w:r>
        <w:rPr>
          <w:rFonts w:hint="eastAsia" w:ascii="宋体" w:hAnsi="宋体" w:eastAsia="宋体" w:cs="宋体"/>
          <w:color w:val="000000" w:themeColor="text1"/>
          <w:sz w:val="24"/>
          <w:szCs w:val="24"/>
        </w:rPr>
        <w:t xml:space="preserve">CD</w:t>
      </w:r>
      <w:r>
        <w:rPr>
          <w:rFonts w:hint="eastAsia" w:ascii="宋体" w:hAnsi="宋体" w:eastAsia="宋体" w:cs="宋体"/>
          <w:color w:val="000000" w:themeColor="text1"/>
          <w:sz w:val="24"/>
          <w:szCs w:val="24"/>
          <w:lang w:val="zh-CN"/>
        </w:rPr>
        <w:t xml:space="preserve">人员FD，将FD结果发送至群聊中。</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.10全省LSSS记录FD</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弹框输入待FD</w:t>
      </w:r>
      <w:r>
        <w:rPr>
          <w:rFonts w:hint="eastAsia" w:ascii="宋体" w:hAnsi="宋体" w:eastAsia="宋体" w:cs="宋体"/>
          <w:color w:val="000000" w:themeColor="text1"/>
          <w:sz w:val="24"/>
          <w:szCs w:val="24"/>
        </w:rPr>
        <w:t xml:space="preserve">SSHMZ</w:t>
      </w:r>
      <w:r>
        <w:rPr>
          <w:rFonts w:hint="eastAsia" w:ascii="宋体" w:hAnsi="宋体" w:eastAsia="宋体" w:cs="宋体"/>
          <w:color w:val="000000" w:themeColor="text1"/>
          <w:sz w:val="24"/>
          <w:szCs w:val="24"/>
          <w:lang w:val="zh-CN"/>
        </w:rPr>
        <w:t xml:space="preserve">；</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调用接口，FD全省</w:t>
      </w:r>
      <w:r>
        <w:rPr>
          <w:rFonts w:hint="eastAsia" w:ascii="宋体" w:hAnsi="宋体" w:eastAsia="宋体" w:cs="宋体"/>
          <w:color w:val="000000" w:themeColor="text1"/>
          <w:sz w:val="24"/>
          <w:szCs w:val="24"/>
        </w:rPr>
        <w:t xml:space="preserve">SJJ</w:t>
      </w:r>
      <w:r>
        <w:rPr>
          <w:rFonts w:ascii="宋体" w:hAnsi="宋体" w:eastAsia="宋体" w:cs="宋体"/>
          <w:color w:val="000000" w:themeColor="text1"/>
          <w:sz w:val="24"/>
          <w:szCs w:val="24"/>
        </w:rPr>
        <w:t xml:space="preserve">J</w:t>
      </w:r>
      <w:r>
        <w:rPr>
          <w:rFonts w:hint="eastAsia" w:ascii="宋体" w:hAnsi="宋体" w:eastAsia="宋体" w:cs="宋体"/>
          <w:color w:val="000000" w:themeColor="text1"/>
          <w:sz w:val="24"/>
          <w:szCs w:val="24"/>
          <w:lang w:val="zh-CN"/>
        </w:rPr>
        <w:t xml:space="preserve">数据；</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完成</w:t>
      </w:r>
      <w:r>
        <w:rPr>
          <w:rFonts w:hint="eastAsia" w:ascii="宋体" w:hAnsi="宋体" w:eastAsia="宋体" w:cs="宋体"/>
          <w:color w:val="000000" w:themeColor="text1"/>
          <w:sz w:val="24"/>
          <w:szCs w:val="24"/>
        </w:rPr>
        <w:t xml:space="preserve">SJJ</w:t>
      </w:r>
      <w:r>
        <w:rPr>
          <w:rFonts w:ascii="宋体" w:hAnsi="宋体" w:eastAsia="宋体" w:cs="宋体"/>
          <w:color w:val="000000" w:themeColor="text1"/>
          <w:sz w:val="24"/>
          <w:szCs w:val="24"/>
        </w:rPr>
        <w:t xml:space="preserve">J</w:t>
      </w:r>
      <w:r>
        <w:rPr>
          <w:rFonts w:hint="eastAsia" w:ascii="宋体" w:hAnsi="宋体" w:eastAsia="宋体" w:cs="宋体"/>
          <w:color w:val="000000" w:themeColor="text1"/>
          <w:sz w:val="24"/>
          <w:szCs w:val="24"/>
          <w:lang w:val="zh-CN"/>
        </w:rPr>
        <w:t xml:space="preserve">的FD，并以列表形式进行展示；</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将FD结果发送至群聊。</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.11 RXG</w:t>
      </w:r>
      <w:r>
        <w:rPr>
          <w:rFonts w:asciiTheme="minorEastAsia" w:eastAsiaTheme="minorEastAsia"/>
          <w:color w:val="000000" w:themeColor="text1"/>
          <w:sz w:val="32"/>
          <w:szCs w:val="32"/>
        </w:rPr>
        <w:t xml:space="preserve">G</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对接市局大数据平台接口，通过上传人员、输入</w:t>
      </w:r>
      <w:r>
        <w:rPr>
          <w:rFonts w:hint="eastAsia" w:ascii="宋体" w:hAnsi="宋体" w:eastAsia="宋体" w:cs="宋体"/>
          <w:color w:val="000000" w:themeColor="text1"/>
          <w:sz w:val="24"/>
          <w:szCs w:val="24"/>
        </w:rPr>
        <w:t xml:space="preserve">SSHMZ</w:t>
      </w:r>
      <w:r>
        <w:rPr>
          <w:rFonts w:hint="eastAsia" w:ascii="宋体" w:hAnsi="宋体" w:eastAsia="宋体" w:cs="宋体"/>
          <w:color w:val="000000" w:themeColor="text1"/>
          <w:sz w:val="24"/>
          <w:szCs w:val="24"/>
          <w:lang w:val="zh-CN"/>
        </w:rPr>
        <w:t xml:space="preserve">的方式查询人员</w:t>
      </w:r>
      <w:r>
        <w:rPr>
          <w:rFonts w:hint="eastAsia" w:ascii="宋体" w:hAnsi="宋体" w:eastAsia="宋体" w:cs="宋体"/>
          <w:color w:val="000000" w:themeColor="text1"/>
          <w:sz w:val="24"/>
          <w:szCs w:val="24"/>
        </w:rPr>
        <w:t xml:space="preserve">RXGJ</w:t>
      </w:r>
      <w:r>
        <w:rPr>
          <w:rFonts w:hint="eastAsia" w:ascii="宋体" w:hAnsi="宋体" w:eastAsia="宋体" w:cs="宋体"/>
          <w:color w:val="000000" w:themeColor="text1"/>
          <w:sz w:val="24"/>
          <w:szCs w:val="24"/>
          <w:lang w:val="zh-CN"/>
        </w:rPr>
        <w:t xml:space="preserve">。</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.12 LGZS记录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弹框输入LGZS记录待查询SSZHM；</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调用接口，FD人员LGZS记录；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LGZS记录FD完毕，将FD结果发送至群聊。</w:t>
      </w:r>
      <w:r/>
    </w:p>
    <w:p>
      <w:pPr>
        <w:pStyle w:val="696"/>
        <w:spacing w:line="377" w:lineRule="auto"/>
        <w:rPr>
          <w:rFonts w:hint="eastAsia"/>
          <w:color w:val="000000" w:themeColor="text1"/>
        </w:rPr>
      </w:pPr>
      <w:r/>
      <w:bookmarkStart w:id="262" w:name="_Toc204763347"/>
      <w:r>
        <w:rPr>
          <w:rFonts w:hint="eastAsia"/>
          <w:color w:val="000000" w:themeColor="text1"/>
        </w:rPr>
        <w:t xml:space="preserve">2.</w:t>
      </w:r>
      <w:r>
        <w:rPr>
          <w:color w:val="000000" w:themeColor="text1"/>
        </w:rPr>
        <w:t xml:space="preserve">3.</w:t>
      </w:r>
      <w:r>
        <w:rPr>
          <w:rFonts w:hint="eastAsia"/>
          <w:color w:val="000000" w:themeColor="text1"/>
        </w:rPr>
        <w:t xml:space="preserve">3一事通审功能</w:t>
      </w:r>
      <w:bookmarkEnd w:id="262"/>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对接</w:t>
      </w:r>
      <w:r>
        <w:rPr>
          <w:rFonts w:hint="eastAsia" w:ascii="宋体" w:hAnsi="宋体" w:eastAsia="宋体" w:cs="宋体"/>
          <w:color w:val="000000" w:themeColor="text1"/>
          <w:sz w:val="24"/>
          <w:szCs w:val="24"/>
        </w:rPr>
        <w:t xml:space="preserve">ZJ</w:t>
      </w:r>
      <w:r>
        <w:rPr>
          <w:rFonts w:hint="eastAsia" w:ascii="宋体" w:hAnsi="宋体" w:eastAsia="宋体" w:cs="宋体"/>
          <w:color w:val="000000" w:themeColor="text1"/>
          <w:sz w:val="24"/>
          <w:szCs w:val="24"/>
          <w:lang w:val="zh-CN"/>
        </w:rPr>
        <w:t xml:space="preserve">、</w:t>
      </w:r>
      <w:r>
        <w:rPr>
          <w:rFonts w:hint="eastAsia" w:ascii="宋体" w:hAnsi="宋体" w:eastAsia="宋体" w:cs="宋体"/>
          <w:color w:val="000000" w:themeColor="text1"/>
          <w:sz w:val="24"/>
          <w:szCs w:val="24"/>
        </w:rPr>
        <w:t xml:space="preserve">AW</w:t>
      </w:r>
      <w:r>
        <w:rPr>
          <w:rFonts w:hint="eastAsia" w:ascii="宋体" w:hAnsi="宋体" w:eastAsia="宋体" w:cs="宋体"/>
          <w:color w:val="000000" w:themeColor="text1"/>
          <w:sz w:val="24"/>
          <w:szCs w:val="24"/>
          <w:lang w:val="zh-CN"/>
        </w:rPr>
        <w:t xml:space="preserve">、大数据、刑侦等部门事项审批流程，在公安网研发一体化的申请、审批功能。</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w:t>
      </w:r>
      <w:r>
        <w:rPr>
          <w:rFonts w:asciiTheme="minorEastAsia" w:hAnsiTheme="minorHAnsi" w:eastAsiaTheme="minorEastAsia" w:cstheme="minorBidi"/>
          <w:color w:val="000000" w:themeColor="text1"/>
          <w:sz w:val="32"/>
          <w:szCs w:val="32"/>
        </w:rPr>
        <w:t xml:space="preserve">3.</w:t>
      </w:r>
      <w:r>
        <w:rPr>
          <w:rFonts w:hint="eastAsia" w:asciiTheme="minorEastAsia" w:hAnsiTheme="minorHAnsi" w:eastAsiaTheme="minorEastAsia" w:cstheme="minorBidi"/>
          <w:color w:val="000000" w:themeColor="text1"/>
          <w:sz w:val="32"/>
          <w:szCs w:val="32"/>
        </w:rPr>
        <w:t xml:space="preserve">3.1 WSDJZF认证</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按</w:t>
      </w:r>
      <w:r>
        <w:rPr>
          <w:rFonts w:hint="eastAsia" w:ascii="宋体" w:hAnsi="宋体" w:eastAsia="宋体" w:cs="宋体"/>
          <w:color w:val="000000" w:themeColor="text1"/>
          <w:sz w:val="24"/>
          <w:szCs w:val="24"/>
        </w:rPr>
        <w:t xml:space="preserve">QZDJZ</w:t>
      </w:r>
      <w:r>
        <w:rPr>
          <w:rFonts w:hint="eastAsia" w:ascii="宋体" w:hAnsi="宋体" w:eastAsia="宋体" w:cs="宋体"/>
          <w:color w:val="000000" w:themeColor="text1"/>
          <w:sz w:val="24"/>
          <w:szCs w:val="24"/>
          <w:lang w:val="zh-CN"/>
        </w:rPr>
        <w:t xml:space="preserve">格式，设置相应流程，配置协同事项对应资源类型，实现线上审批，并对接W</w:t>
      </w:r>
      <w:r>
        <w:rPr>
          <w:rFonts w:ascii="宋体" w:hAnsi="宋体" w:eastAsia="宋体" w:cs="宋体"/>
          <w:color w:val="000000" w:themeColor="text1"/>
          <w:sz w:val="24"/>
          <w:szCs w:val="24"/>
          <w:lang w:val="zh-CN"/>
        </w:rPr>
        <w:t xml:space="preserve">PT</w:t>
      </w:r>
      <w:r>
        <w:rPr>
          <w:rFonts w:hint="eastAsia" w:ascii="宋体" w:hAnsi="宋体" w:eastAsia="宋体" w:cs="宋体"/>
          <w:color w:val="000000" w:themeColor="text1"/>
          <w:sz w:val="24"/>
          <w:szCs w:val="24"/>
        </w:rPr>
        <w:t xml:space="preserve">JZF</w:t>
      </w:r>
      <w:r>
        <w:rPr>
          <w:rFonts w:hint="eastAsia" w:ascii="宋体" w:hAnsi="宋体" w:eastAsia="宋体" w:cs="宋体"/>
          <w:color w:val="000000" w:themeColor="text1"/>
          <w:sz w:val="24"/>
          <w:szCs w:val="24"/>
          <w:lang w:val="zh-CN"/>
        </w:rPr>
        <w:t xml:space="preserve">，提交相关表单和佐证材料，获取反馈结果，进行脱敏处理后，及时推送至相关工作模块中。</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3.1.1流程配置</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实现提请人可根据自身所需业务需要根按照业务办理流程进行配置；配置完成后根据参数要对配置参数进行完善并保存。</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2.3.3.1.2线上审批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实现提请人可将材料上报至单位上级领导出进行审核审批；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同时通过对接电子签章系统可在审批时进行签章。</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2.3.3.1.3信息推送</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系统提供对接</w:t>
      </w:r>
      <w:r>
        <w:rPr>
          <w:rFonts w:hint="eastAsia" w:ascii="宋体" w:hAnsi="宋体" w:eastAsia="宋体" w:cs="宋体"/>
          <w:color w:val="000000" w:themeColor="text1"/>
          <w:sz w:val="24"/>
          <w:szCs w:val="24"/>
        </w:rPr>
        <w:t xml:space="preserve">GAWJZ</w:t>
      </w:r>
      <w:r>
        <w:rPr>
          <w:rFonts w:hint="eastAsia" w:ascii="宋体" w:hAnsi="宋体" w:eastAsia="宋体" w:cs="宋体"/>
          <w:color w:val="000000" w:themeColor="text1"/>
          <w:sz w:val="24"/>
          <w:szCs w:val="24"/>
          <w:lang w:val="zh-CN"/>
        </w:rPr>
        <w:t xml:space="preserve">系统，实现在提请人上交表单和佐证材料后对内容进行审核和反馈；</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实现对审核通过的提请在进行脱敏处理后，及时推送至相关工作模块中。</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2.3.3.2 WSDWAF认证</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按</w:t>
      </w:r>
      <w:r>
        <w:rPr>
          <w:rFonts w:hint="eastAsia" w:ascii="宋体" w:hAnsi="宋体" w:eastAsia="宋体" w:cs="宋体"/>
          <w:color w:val="000000" w:themeColor="text1"/>
          <w:sz w:val="24"/>
          <w:szCs w:val="24"/>
        </w:rPr>
        <w:t xml:space="preserve">AW</w:t>
      </w:r>
      <w:r>
        <w:rPr>
          <w:rFonts w:hint="eastAsia" w:ascii="宋体" w:hAnsi="宋体" w:eastAsia="宋体" w:cs="宋体"/>
          <w:color w:val="000000" w:themeColor="text1"/>
          <w:sz w:val="24"/>
          <w:szCs w:val="24"/>
          <w:lang w:val="zh-CN"/>
        </w:rPr>
        <w:t xml:space="preserve">取证单业务流程，配置协同事项对应资源类型，实现线上审批，由</w:t>
      </w:r>
      <w:r>
        <w:rPr>
          <w:rFonts w:ascii="宋体" w:hAnsi="宋体" w:eastAsia="宋体" w:cs="宋体"/>
          <w:color w:val="000000" w:themeColor="text1"/>
          <w:sz w:val="24"/>
          <w:szCs w:val="24"/>
        </w:rPr>
        <w:t xml:space="preserve">AWJM</w:t>
      </w:r>
      <w:r>
        <w:rPr>
          <w:rFonts w:hint="eastAsia" w:ascii="宋体" w:hAnsi="宋体" w:eastAsia="宋体" w:cs="宋体"/>
          <w:color w:val="000000" w:themeColor="text1"/>
          <w:sz w:val="24"/>
          <w:szCs w:val="24"/>
          <w:lang w:val="zh-CN"/>
        </w:rPr>
        <w:t xml:space="preserve">在线提交反馈结果，进行脱敏处理后，及时推送至相关工作模块中。</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2.1流程配置</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实现提请人可根据自身所需业务需要根按照</w:t>
      </w:r>
      <w:r>
        <w:rPr>
          <w:rFonts w:hint="eastAsia" w:ascii="宋体" w:hAnsi="宋体" w:eastAsia="宋体" w:cs="宋体"/>
          <w:color w:val="000000" w:themeColor="text1"/>
          <w:sz w:val="24"/>
          <w:szCs w:val="24"/>
        </w:rPr>
        <w:t xml:space="preserve">AW</w:t>
      </w:r>
      <w:r>
        <w:rPr>
          <w:rFonts w:hint="eastAsia" w:ascii="宋体" w:hAnsi="宋体" w:eastAsia="宋体" w:cs="宋体"/>
          <w:color w:val="000000" w:themeColor="text1"/>
          <w:sz w:val="24"/>
          <w:szCs w:val="24"/>
          <w:lang w:val="zh-CN"/>
        </w:rPr>
        <w:t xml:space="preserve">单位格式对业务流程进行配置；</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配置完成后根据参数要对配置参数进行完善并保存。</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2.2线上审批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实现提请人可将材料上报至单位上级领导出进行审核审批；</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同时通过对接电子签章系统可在审批时进行签章。</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3</w:t>
      </w:r>
      <w:r>
        <w:rPr>
          <w:rFonts w:hint="eastAsia" w:asciiTheme="minorEastAsia" w:eastAsiaTheme="minorEastAsia"/>
          <w:color w:val="000000" w:themeColor="text1"/>
          <w:sz w:val="32"/>
          <w:szCs w:val="32"/>
        </w:rPr>
        <w:t xml:space="preserve">信息推送</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系统提供对接</w:t>
      </w:r>
      <w:r>
        <w:rPr>
          <w:rFonts w:hint="eastAsia" w:ascii="宋体" w:hAnsi="宋体" w:eastAsia="宋体" w:cs="宋体"/>
          <w:color w:val="000000" w:themeColor="text1"/>
          <w:sz w:val="24"/>
          <w:szCs w:val="24"/>
        </w:rPr>
        <w:t xml:space="preserve">AW</w:t>
      </w:r>
      <w:r>
        <w:rPr>
          <w:rFonts w:hint="eastAsia" w:ascii="宋体" w:hAnsi="宋体" w:eastAsia="宋体" w:cs="宋体"/>
          <w:color w:val="000000" w:themeColor="text1"/>
          <w:sz w:val="24"/>
          <w:szCs w:val="24"/>
          <w:lang w:val="zh-CN"/>
        </w:rPr>
        <w:t xml:space="preserve">系统，实现在提请人上交表单和佐证材料后对内容进行审核。</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2.3.3.3 WSDRXF认证</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升级改造现有XR审批管理模块，提交相关业务数据，获取反馈结果至相关工作模块中。</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2.3.3.3.1流程配置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实现提请人可根据自身所需业务需要根按照XR审批格式对业务流程进行配置；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配置完成后根据参数要对配置参数进行完善并保存。</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2.3.3.3.2线上审批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实现提请人可将材料上报至单位上级领导出进行审核审批；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同时通过对接电子签章系统可在审批时进行签章。</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2.3.3.3.3信息推送</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系统提供对接XR系统，实现在提请人上交表单和佐证材料后对内容进行审核和反馈；</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实现对审核通过的提请在进行脱敏处理后，及时推送至相关工作模块中。</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3.</w:t>
      </w:r>
      <w:r>
        <w:rPr>
          <w:rFonts w:hint="eastAsia" w:asciiTheme="minorEastAsia" w:hAnsiTheme="minorHAnsi" w:eastAsiaTheme="minorEastAsia" w:cstheme="minorBidi"/>
          <w:color w:val="000000" w:themeColor="text1"/>
          <w:sz w:val="32"/>
          <w:szCs w:val="32"/>
        </w:rPr>
        <w:t xml:space="preserve">4 </w:t>
      </w:r>
      <w:r>
        <w:rPr>
          <w:rFonts w:asciiTheme="minorEastAsia" w:hAnsiTheme="minorHAnsi" w:eastAsiaTheme="minorEastAsia" w:cstheme="minorBidi"/>
          <w:color w:val="000000" w:themeColor="text1"/>
          <w:sz w:val="32"/>
          <w:szCs w:val="32"/>
        </w:rPr>
        <w:t xml:space="preserve">W</w:t>
      </w:r>
      <w:r>
        <w:rPr>
          <w:rFonts w:hint="eastAsia" w:asciiTheme="minorEastAsia" w:hAnsiTheme="minorHAnsi" w:eastAsiaTheme="minorEastAsia" w:cstheme="minorBidi"/>
          <w:color w:val="000000" w:themeColor="text1"/>
          <w:sz w:val="32"/>
          <w:szCs w:val="32"/>
        </w:rPr>
        <w:t xml:space="preserve">TPWAF业务数据获取</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w:t>
      </w:r>
      <w:r>
        <w:rPr>
          <w:rFonts w:ascii="宋体" w:hAnsi="宋体" w:eastAsia="宋体" w:cs="宋体"/>
          <w:color w:val="000000" w:themeColor="text1"/>
          <w:sz w:val="24"/>
          <w:szCs w:val="24"/>
        </w:rPr>
        <w:t xml:space="preserve">W</w:t>
      </w:r>
      <w:r>
        <w:rPr>
          <w:rFonts w:hint="eastAsia" w:ascii="宋体" w:hAnsi="宋体" w:eastAsia="宋体" w:cs="宋体"/>
          <w:color w:val="000000" w:themeColor="text1"/>
          <w:sz w:val="24"/>
          <w:szCs w:val="24"/>
        </w:rPr>
        <w:t xml:space="preserve">TPWAF，获取业务平台数据支撑。</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3.</w:t>
      </w:r>
      <w:r>
        <w:rPr>
          <w:rFonts w:hint="eastAsia" w:asciiTheme="minorEastAsia" w:hAnsiTheme="minorHAnsi" w:eastAsiaTheme="minorEastAsia" w:cstheme="minorBidi"/>
          <w:color w:val="000000" w:themeColor="text1"/>
          <w:sz w:val="32"/>
          <w:szCs w:val="32"/>
        </w:rPr>
        <w:t xml:space="preserve">5 </w:t>
      </w:r>
      <w:r>
        <w:rPr>
          <w:rFonts w:asciiTheme="minorEastAsia" w:hAnsiTheme="minorHAnsi" w:eastAsiaTheme="minorEastAsia" w:cstheme="minorBidi"/>
          <w:color w:val="000000" w:themeColor="text1"/>
          <w:sz w:val="32"/>
          <w:szCs w:val="32"/>
        </w:rPr>
        <w:t xml:space="preserve">W</w:t>
      </w:r>
      <w:r>
        <w:rPr>
          <w:rFonts w:hint="eastAsia" w:asciiTheme="minorEastAsia" w:hAnsiTheme="minorHAnsi" w:eastAsiaTheme="minorEastAsia" w:cstheme="minorBidi"/>
          <w:color w:val="000000" w:themeColor="text1"/>
          <w:sz w:val="32"/>
          <w:szCs w:val="32"/>
        </w:rPr>
        <w:t xml:space="preserve">TPJZF业务数据获取</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对接WTPJZF，获取业务平台数据支撑。</w:t>
      </w:r>
      <w:r/>
    </w:p>
    <w:p>
      <w:pPr>
        <w:pStyle w:val="696"/>
        <w:spacing w:line="377" w:lineRule="auto"/>
        <w:rPr>
          <w:rFonts w:hint="eastAsia"/>
          <w:color w:val="000000" w:themeColor="text1"/>
        </w:rPr>
      </w:pPr>
      <w:r/>
      <w:bookmarkStart w:id="263" w:name="_Toc204763348"/>
      <w:r/>
      <w:bookmarkStart w:id="264" w:name="_Toc24421"/>
      <w:r>
        <w:rPr>
          <w:rFonts w:hint="eastAsia"/>
          <w:color w:val="000000" w:themeColor="text1"/>
        </w:rPr>
        <w:t xml:space="preserve">2.3.4协同统计功能</w:t>
      </w:r>
      <w:bookmarkEnd w:id="263"/>
      <w:r/>
      <w:bookmarkEnd w:id="264"/>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为进一步发挥警综平台的效益，通过</w:t>
      </w:r>
      <w:r>
        <w:rPr>
          <w:rFonts w:ascii="宋体" w:hAnsi="宋体" w:eastAsia="宋体" w:cs="宋体"/>
          <w:color w:val="000000" w:themeColor="text1"/>
          <w:sz w:val="24"/>
          <w:szCs w:val="24"/>
        </w:rPr>
        <w:t xml:space="preserve">CXTJ</w:t>
      </w:r>
      <w:r>
        <w:rPr>
          <w:rFonts w:hint="eastAsia" w:ascii="宋体" w:hAnsi="宋体" w:eastAsia="宋体" w:cs="宋体"/>
          <w:color w:val="000000" w:themeColor="text1"/>
          <w:sz w:val="24"/>
          <w:szCs w:val="24"/>
        </w:rPr>
        <w:t xml:space="preserve">两个角度进行协同数据统计，为日常警务工作提供研判数据。根据省厅动态指标变更，平台予以动态变更。</w:t>
      </w:r>
      <w:r/>
    </w:p>
    <w:p>
      <w:pPr>
        <w:pStyle w:val="696"/>
        <w:spacing w:line="377" w:lineRule="auto"/>
        <w:rPr>
          <w:rFonts w:hint="eastAsia"/>
          <w:color w:val="000000" w:themeColor="text1"/>
        </w:rPr>
      </w:pPr>
      <w:r/>
      <w:bookmarkStart w:id="265" w:name="_Toc6589"/>
      <w:r/>
      <w:bookmarkStart w:id="266" w:name="_Toc204763349"/>
      <w:r/>
      <w:bookmarkStart w:id="267" w:name="_Toc210038080"/>
      <w:r/>
      <w:bookmarkStart w:id="268" w:name="_Toc204763350"/>
      <w:r/>
      <w:bookmarkStart w:id="269" w:name="_Toc12871"/>
      <w:r/>
      <w:bookmarkStart w:id="270" w:name="_Toc1549"/>
      <w:r>
        <w:rPr>
          <w:rFonts w:hint="eastAsia"/>
          <w:color w:val="000000" w:themeColor="text1"/>
        </w:rPr>
        <w:t xml:space="preserve">2.3.5第三方系统对接和改造</w:t>
      </w:r>
      <w:bookmarkEnd w:id="265"/>
      <w:r/>
      <w:bookmarkEnd w:id="266"/>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2.3.5.1移动应用对接</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2.3.5.1.1移动应用对接STJ平台</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应用上架STJ平台，对接STJ用户授权SKD，获取用户信息。</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2.3.5.1.2移动应用对接ZJ门户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对接获取MJ所有部门服务，对接获取门户ENTOK服务。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2.3.5.1.3移动应用对接QZYD</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接入QZYD SKD，使用QZYD SKD对需要ZQ的功能进行盖章。</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2.3.5.1.4移动应用对接CJJZJ平台</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对接JJJZ台，实现QJ数据实时同步接收。</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2.3.5.1.5移动应用对接消息总线</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对接消息总线，实现协同群消息同步消息总线。</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2.3.5.1.6移动应用对接WD服务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对接WD服务能力，实现获取SJJW当前WD。</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2.3.5.1.7移动应用对接TD服务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对接TD服务能力，实现展示TD。</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2.3.5.1.8移动应用获取ZJ系统结果</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通过对接JZFTTP，实现移动端的JZ数据获取。</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2.3.5.1.9移动应用对接DZBZ服务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对接DZBZ服务，实现QJ关联泰州DZBZ数据。</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5</w:t>
      </w:r>
      <w:r>
        <w:rPr>
          <w:rFonts w:hint="eastAsia" w:asciiTheme="minorEastAsia" w:hAnsiTheme="minorHAnsi" w:eastAsiaTheme="minorEastAsia" w:cstheme="minorBidi"/>
          <w:color w:val="000000" w:themeColor="text1"/>
          <w:sz w:val="32"/>
          <w:szCs w:val="32"/>
        </w:rPr>
        <w:t xml:space="preserve">.2与门户系统对接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与门户系统对接，实现单点登录和消息处理共享。</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5</w:t>
      </w:r>
      <w:r>
        <w:rPr>
          <w:rFonts w:hint="eastAsia" w:asciiTheme="minorEastAsia" w:hAnsiTheme="minorHAnsi" w:eastAsiaTheme="minorEastAsia" w:cstheme="minorBidi"/>
          <w:color w:val="000000" w:themeColor="text1"/>
          <w:sz w:val="32"/>
          <w:szCs w:val="32"/>
        </w:rPr>
        <w:t xml:space="preserve">.3与警综专业系统对接</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w:t>
      </w:r>
      <w:r>
        <w:rPr>
          <w:rFonts w:asciiTheme="minorEastAsia" w:eastAsiaTheme="minorEastAsia"/>
          <w:color w:val="000000" w:themeColor="text1"/>
          <w:sz w:val="32"/>
          <w:szCs w:val="32"/>
        </w:rPr>
        <w:t xml:space="preserve">5</w:t>
      </w:r>
      <w:r>
        <w:rPr>
          <w:rFonts w:hint="eastAsia" w:asciiTheme="minorEastAsia" w:eastAsiaTheme="minorEastAsia"/>
          <w:color w:val="000000" w:themeColor="text1"/>
          <w:sz w:val="32"/>
          <w:szCs w:val="32"/>
        </w:rPr>
        <w:t xml:space="preserve">.3.1对接JWSQ系统</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对接JWSQ系统获取RKSY、WF等信息。</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w:t>
      </w:r>
      <w:r>
        <w:rPr>
          <w:rFonts w:asciiTheme="minorEastAsia" w:eastAsiaTheme="minorEastAsia"/>
          <w:color w:val="000000" w:themeColor="text1"/>
          <w:sz w:val="32"/>
          <w:szCs w:val="32"/>
        </w:rPr>
        <w:t xml:space="preserve">5</w:t>
      </w:r>
      <w:r>
        <w:rPr>
          <w:rFonts w:hint="eastAsia" w:asciiTheme="minorEastAsia" w:eastAsiaTheme="minorEastAsia"/>
          <w:color w:val="000000" w:themeColor="text1"/>
          <w:sz w:val="32"/>
          <w:szCs w:val="32"/>
        </w:rPr>
        <w:t xml:space="preserve">.3.2 GLDL系统</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对接GLDW系统获取WD基本数据信息。</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w:t>
      </w:r>
      <w:r>
        <w:rPr>
          <w:rFonts w:asciiTheme="minorEastAsia" w:eastAsiaTheme="minorEastAsia"/>
          <w:color w:val="000000" w:themeColor="text1"/>
          <w:sz w:val="32"/>
          <w:szCs w:val="32"/>
        </w:rPr>
        <w:t xml:space="preserve">5</w:t>
      </w:r>
      <w:r>
        <w:rPr>
          <w:rFonts w:hint="eastAsia" w:asciiTheme="minorEastAsia" w:eastAsiaTheme="minorEastAsia"/>
          <w:color w:val="000000" w:themeColor="text1"/>
          <w:sz w:val="32"/>
          <w:szCs w:val="32"/>
        </w:rPr>
        <w:t xml:space="preserve">.3.3 YGKZDR系统</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对接YGKZDR系统获取RYZD数据信息。</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w:t>
      </w:r>
      <w:r>
        <w:rPr>
          <w:rFonts w:asciiTheme="minorEastAsia" w:eastAsiaTheme="minorEastAsia"/>
          <w:color w:val="000000" w:themeColor="text1"/>
          <w:sz w:val="32"/>
          <w:szCs w:val="32"/>
        </w:rPr>
        <w:t xml:space="preserve">5</w:t>
      </w:r>
      <w:r>
        <w:rPr>
          <w:rFonts w:hint="eastAsia" w:asciiTheme="minorEastAsia" w:eastAsiaTheme="minorEastAsia"/>
          <w:color w:val="000000" w:themeColor="text1"/>
          <w:sz w:val="32"/>
          <w:szCs w:val="32"/>
        </w:rPr>
        <w:t xml:space="preserve">.3.4 JJC系统</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对接JJC系统获取QQ数据信息。</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2.3.</w:t>
      </w:r>
      <w:r>
        <w:rPr>
          <w:rFonts w:asciiTheme="minorEastAsia" w:eastAsiaTheme="minorEastAsia"/>
          <w:color w:val="000000" w:themeColor="text1"/>
          <w:sz w:val="32"/>
          <w:szCs w:val="32"/>
        </w:rPr>
        <w:t xml:space="preserve">5</w:t>
      </w:r>
      <w:r>
        <w:rPr>
          <w:rFonts w:hint="eastAsia" w:asciiTheme="minorEastAsia" w:eastAsiaTheme="minorEastAsia"/>
          <w:color w:val="000000" w:themeColor="text1"/>
          <w:sz w:val="32"/>
          <w:szCs w:val="32"/>
        </w:rPr>
        <w:t xml:space="preserve">.3.5 BAZF系统</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对接BAZF系统JA、PW、LC、DHLX等基础数据。</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5</w:t>
      </w:r>
      <w:r>
        <w:rPr>
          <w:rFonts w:hint="eastAsia" w:asciiTheme="minorEastAsia" w:hAnsiTheme="minorHAnsi" w:eastAsiaTheme="minorEastAsia" w:cstheme="minorBidi"/>
          <w:color w:val="000000" w:themeColor="text1"/>
          <w:sz w:val="32"/>
          <w:szCs w:val="32"/>
        </w:rPr>
        <w:t xml:space="preserve">.4对接大数据ZT平台</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对接大数据ZT平台相关可提供资源。</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5</w:t>
      </w:r>
      <w:r>
        <w:rPr>
          <w:rFonts w:hint="eastAsia" w:asciiTheme="minorEastAsia" w:hAnsiTheme="minorHAnsi" w:eastAsiaTheme="minorEastAsia" w:cstheme="minorBidi"/>
          <w:color w:val="000000" w:themeColor="text1"/>
          <w:sz w:val="32"/>
          <w:szCs w:val="32"/>
        </w:rPr>
        <w:t xml:space="preserve">.5对接TTPWAF</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对接TTPWAF相关可提供资源。</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5</w:t>
      </w:r>
      <w:r>
        <w:rPr>
          <w:rFonts w:hint="eastAsia" w:asciiTheme="minorEastAsia" w:hAnsiTheme="minorHAnsi" w:eastAsiaTheme="minorEastAsia" w:cstheme="minorBidi"/>
          <w:color w:val="000000" w:themeColor="text1"/>
          <w:sz w:val="32"/>
          <w:szCs w:val="32"/>
        </w:rPr>
        <w:t xml:space="preserve">.6对接TTPJZF</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对接JZFTTP相关可提供资源。</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5</w:t>
      </w:r>
      <w:r>
        <w:rPr>
          <w:rFonts w:hint="eastAsia" w:asciiTheme="minorEastAsia" w:hAnsiTheme="minorHAnsi" w:eastAsiaTheme="minorEastAsia" w:cstheme="minorBidi"/>
          <w:color w:val="000000" w:themeColor="text1"/>
          <w:sz w:val="32"/>
          <w:szCs w:val="32"/>
        </w:rPr>
        <w:t xml:space="preserve">.7对接 ZSSZ</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对接ZSSZ系统，实现通过SZ进行系统登录。</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5</w:t>
      </w:r>
      <w:r>
        <w:rPr>
          <w:rFonts w:hint="eastAsia" w:asciiTheme="minorEastAsia" w:hAnsiTheme="minorHAnsi" w:eastAsiaTheme="minorEastAsia" w:cstheme="minorBidi"/>
          <w:color w:val="000000" w:themeColor="text1"/>
          <w:sz w:val="32"/>
          <w:szCs w:val="32"/>
        </w:rPr>
        <w:t xml:space="preserve">.8对接QZDZ</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对接QZDZ系统，实现CP端和移动端对ZQ的调用。</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5</w:t>
      </w:r>
      <w:r>
        <w:rPr>
          <w:rFonts w:hint="eastAsia" w:asciiTheme="minorEastAsia" w:hAnsiTheme="minorHAnsi" w:eastAsiaTheme="minorEastAsia" w:cstheme="minorBidi"/>
          <w:color w:val="000000" w:themeColor="text1"/>
          <w:sz w:val="32"/>
          <w:szCs w:val="32"/>
        </w:rPr>
        <w:t xml:space="preserve">.9对接消息总线</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对接消息总线，实现CP端和移动端消息数据的传输。</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5</w:t>
      </w:r>
      <w:r>
        <w:rPr>
          <w:rFonts w:hint="eastAsia" w:asciiTheme="minorEastAsia" w:hAnsiTheme="minorHAnsi" w:eastAsiaTheme="minorEastAsia" w:cstheme="minorBidi"/>
          <w:color w:val="000000" w:themeColor="text1"/>
          <w:sz w:val="32"/>
          <w:szCs w:val="32"/>
        </w:rPr>
        <w:t xml:space="preserve">.10对接ISPG系统</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对ISPG系统，实现在PC端和移动端调用SDTPGI信息。</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5</w:t>
      </w:r>
      <w:r>
        <w:rPr>
          <w:rFonts w:hint="eastAsia" w:asciiTheme="minorEastAsia" w:hAnsiTheme="minorHAnsi" w:eastAsiaTheme="minorEastAsia" w:cstheme="minorBidi"/>
          <w:color w:val="000000" w:themeColor="text1"/>
          <w:sz w:val="32"/>
          <w:szCs w:val="32"/>
        </w:rPr>
        <w:t xml:space="preserve">.11对接STJ</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对接省厅STJ平台，实现用户统一登录；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对接省厅STJ服务总线，实现APP数据流转；</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对接省厅STJ平台，上架应用。</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w:t>
      </w:r>
      <w:r>
        <w:rPr>
          <w:rFonts w:asciiTheme="minorEastAsia" w:hAnsiTheme="minorHAnsi" w:eastAsiaTheme="minorEastAsia" w:cstheme="minorBidi"/>
          <w:color w:val="000000" w:themeColor="text1"/>
          <w:sz w:val="32"/>
          <w:szCs w:val="32"/>
        </w:rPr>
        <w:t xml:space="preserve">5</w:t>
      </w:r>
      <w:r>
        <w:rPr>
          <w:rFonts w:hint="eastAsia" w:asciiTheme="minorEastAsia" w:hAnsiTheme="minorHAnsi" w:eastAsiaTheme="minorEastAsia" w:cstheme="minorBidi"/>
          <w:color w:val="000000" w:themeColor="text1"/>
          <w:sz w:val="32"/>
          <w:szCs w:val="32"/>
        </w:rPr>
        <w:t xml:space="preserve">.12对接CP端接口</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对接平台CP端接口，在XTJW APP端获取对应CP端服务。</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2.3.4.13对接YCC服务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对接YCC服务，在平台中实现对云存储中如CUP、CN、CC等内容的</w:t>
      </w:r>
      <w:r>
        <w:rPr>
          <w:rFonts w:ascii="宋体" w:hAnsi="宋体" w:eastAsia="宋体" w:cs="宋体"/>
          <w:color w:val="000000" w:themeColor="text1"/>
          <w:sz w:val="24"/>
          <w:szCs w:val="24"/>
        </w:rPr>
        <w:t xml:space="preserve">KC</w:t>
      </w:r>
      <w:r>
        <w:rPr>
          <w:rFonts w:hint="eastAsia" w:ascii="宋体" w:hAnsi="宋体" w:eastAsia="宋体" w:cs="宋体"/>
          <w:color w:val="000000" w:themeColor="text1"/>
          <w:sz w:val="24"/>
          <w:szCs w:val="24"/>
        </w:rPr>
        <w:t xml:space="preserve">。</w:t>
      </w:r>
      <w:r/>
    </w:p>
    <w:p>
      <w:pPr>
        <w:pStyle w:val="695"/>
        <w:rPr>
          <w:rFonts w:hint="eastAsia" w:asciiTheme="minorEastAsia" w:hAnsiTheme="minorHAnsi" w:cstheme="minorBidi"/>
          <w:color w:val="000000" w:themeColor="text1"/>
        </w:rPr>
      </w:pPr>
      <w:r/>
      <w:bookmarkStart w:id="271" w:name="_Toc204763352"/>
      <w:r/>
      <w:bookmarkStart w:id="272" w:name="_Toc6300"/>
      <w:r/>
      <w:bookmarkEnd w:id="259"/>
      <w:r/>
      <w:bookmarkEnd w:id="260"/>
      <w:r/>
      <w:bookmarkEnd w:id="267"/>
      <w:r/>
      <w:bookmarkEnd w:id="268"/>
      <w:r/>
      <w:bookmarkEnd w:id="269"/>
      <w:r/>
      <w:bookmarkEnd w:id="270"/>
      <w:r>
        <w:rPr>
          <w:rFonts w:hint="eastAsia" w:asciiTheme="minorEastAsia" w:hAnsiTheme="minorHAnsi" w:cstheme="minorBidi"/>
          <w:color w:val="000000" w:themeColor="text1"/>
        </w:rPr>
        <w:t xml:space="preserve">2.4.数据赋能</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在公安网电脑端和移动警务端同步开发，实现</w:t>
      </w:r>
      <w:r>
        <w:rPr>
          <w:rFonts w:ascii="宋体" w:hAnsi="宋体" w:eastAsia="宋体" w:cs="宋体"/>
          <w:color w:val="000000" w:themeColor="text1"/>
          <w:sz w:val="24"/>
          <w:szCs w:val="24"/>
        </w:rPr>
        <w:t xml:space="preserve">RRYY信</w:t>
      </w:r>
      <w:r>
        <w:rPr>
          <w:rFonts w:hint="eastAsia" w:ascii="宋体" w:hAnsi="宋体" w:eastAsia="宋体" w:cs="宋体"/>
          <w:color w:val="000000" w:themeColor="text1"/>
          <w:sz w:val="24"/>
          <w:szCs w:val="24"/>
          <w:lang w:val="zh-CN"/>
        </w:rPr>
        <w:t xml:space="preserve">息等数据的互动式FD和结果反馈。</w:t>
      </w:r>
      <w:r/>
    </w:p>
    <w:p>
      <w:pPr>
        <w:pStyle w:val="696"/>
        <w:spacing w:line="377" w:lineRule="auto"/>
        <w:rPr>
          <w:rFonts w:hint="eastAsia"/>
          <w:color w:val="000000" w:themeColor="text1"/>
        </w:rPr>
      </w:pPr>
      <w:r>
        <w:rPr>
          <w:rFonts w:hint="eastAsia"/>
          <w:color w:val="000000" w:themeColor="text1"/>
        </w:rPr>
        <w:t xml:space="preserve">2.4.1基础档案赋能</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2.4.1.1DARY查询服务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主要包括有JC</w:t>
      </w:r>
      <w:r>
        <w:rPr>
          <w:rFonts w:hint="eastAsia" w:ascii="宋体" w:hAnsi="宋体" w:cs="宋体"/>
          <w:color w:val="000000" w:themeColor="text1"/>
          <w:sz w:val="24"/>
          <w:szCs w:val="24"/>
        </w:rPr>
        <w:t xml:space="preserve">RY</w:t>
      </w:r>
      <w:r>
        <w:rPr>
          <w:rFonts w:hint="eastAsia" w:ascii="宋体" w:hAnsi="宋体" w:eastAsia="宋体" w:cs="宋体"/>
          <w:color w:val="000000" w:themeColor="text1"/>
          <w:sz w:val="24"/>
          <w:szCs w:val="24"/>
        </w:rPr>
        <w:t xml:space="preserve">信息、GRX信息、JG1信息、</w:t>
      </w:r>
      <w:r>
        <w:rPr>
          <w:rFonts w:hint="eastAsia" w:ascii="宋体" w:hAnsi="宋体" w:cs="宋体"/>
          <w:color w:val="000000" w:themeColor="text1"/>
          <w:sz w:val="24"/>
          <w:szCs w:val="24"/>
        </w:rPr>
        <w:t xml:space="preserve">GJ2</w:t>
      </w:r>
      <w:r>
        <w:rPr>
          <w:rFonts w:hint="eastAsia" w:ascii="宋体" w:hAnsi="宋体" w:eastAsia="宋体" w:cs="宋体"/>
          <w:color w:val="000000" w:themeColor="text1"/>
          <w:sz w:val="24"/>
          <w:szCs w:val="24"/>
        </w:rPr>
        <w:t xml:space="preserve">信息、</w:t>
      </w:r>
      <w:r>
        <w:rPr>
          <w:rFonts w:hint="eastAsia" w:ascii="宋体" w:hAnsi="宋体" w:cs="宋体"/>
          <w:color w:val="000000" w:themeColor="text1"/>
          <w:sz w:val="24"/>
          <w:szCs w:val="24"/>
        </w:rPr>
        <w:t xml:space="preserve">AS</w:t>
      </w:r>
      <w:r>
        <w:rPr>
          <w:rFonts w:hint="eastAsia" w:ascii="宋体" w:hAnsi="宋体" w:eastAsia="宋体" w:cs="宋体"/>
          <w:color w:val="000000" w:themeColor="text1"/>
          <w:sz w:val="24"/>
          <w:szCs w:val="24"/>
        </w:rPr>
        <w:t xml:space="preserve">信息、X</w:t>
      </w:r>
      <w:r>
        <w:rPr>
          <w:rFonts w:hint="eastAsia" w:ascii="宋体" w:hAnsi="宋体" w:cs="宋体"/>
          <w:color w:val="000000" w:themeColor="text1"/>
          <w:sz w:val="24"/>
          <w:szCs w:val="24"/>
        </w:rPr>
        <w:t xml:space="preserve">L</w:t>
      </w:r>
      <w:r>
        <w:rPr>
          <w:rFonts w:hint="eastAsia" w:ascii="宋体" w:hAnsi="宋体" w:eastAsia="宋体" w:cs="宋体"/>
          <w:color w:val="000000" w:themeColor="text1"/>
          <w:sz w:val="24"/>
          <w:szCs w:val="24"/>
        </w:rPr>
        <w:t xml:space="preserve">信息等，使得用户在查询DGRY的时候可以同时看到该人员的全部SZM信息。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DARY通过对在泰州YR各类ZLBJ进行汇集，实现数据汇聚时实时动态更新，展示RJYB信息、TZTM、GJHD、RKCZ信息、GDPMHC信息、AJS信息、RKJZ、CGMH信息、FWCZ信息、FRQY信息、JCD基本信息、JGJ信息、YDJMZH信息、YCBRSQ信息、ZJZ信息、TWFCJTXTJ信息、JSRJDC信息、ZGYL信息、BD等。使得用户在查询DGRY的时候可以同时看到该YR的全部SZM信息，为实战分析研判提供YR多维刻画。生成DARY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2.4.1.1.1JBRY信息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JBRY信息、GJHD、RKCZ信息、GDPMHC信息、AJS信息、RKJZ、CGMH信息、FWCZ信息、FRQY信息、JCD基本信息、JGJ信息、YDJMZH信息、CBRRSQY信息、ZJZ信息、TWFCFJGXTJ信息、JSRJDC信息、ZGYL信息、BD等。</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2.4.1.1.2背景类信息</w:t>
      </w:r>
      <w:r/>
    </w:p>
    <w:p>
      <w:pPr>
        <w:ind w:firstLine="480"/>
        <w:spacing w:line="360" w:lineRule="auto"/>
        <w:rPr>
          <w:rFonts w:hint="eastAsia" w:asciiTheme="minorEastAsia"/>
          <w:b/>
          <w:bCs/>
          <w:color w:val="000000" w:themeColor="text1"/>
          <w:sz w:val="32"/>
          <w:szCs w:val="32"/>
        </w:rPr>
      </w:pPr>
      <w:r>
        <w:rPr>
          <w:rFonts w:hint="eastAsia" w:ascii="宋体" w:hAnsi="宋体" w:eastAsia="宋体" w:cs="宋体"/>
          <w:color w:val="000000" w:themeColor="text1"/>
          <w:sz w:val="24"/>
          <w:szCs w:val="24"/>
        </w:rPr>
        <w:t xml:space="preserve">案事件信息根据ZHSF关联，展示TZ、FZWF、XDFD、FXJY等人员背景信息表中的数据，同时可以通过具体详情查看更多信息。</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2.4.1.1.3活动信息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GJHD信息，包括BW、GL、CH、BD、JF、ZPRL等数据提供FD展示，同时可以通过日期选取的JG时间设定方式进行JG列表展示，每一条信息查看具体详情。</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2.4.1.2DACL查询服务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将LC相关的所有信息整合在一起，用户可通过输入CHP获得所有与该LC相关的信息，包括有JBCL信息、GJHD、WFJT记录、SGJL、XXCZ、第三责任险、AS信息和DD信息等，通过ZC信息，用户可以直接点击ZHSF查看YR档案。</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LC档案通过对车辆各类涉及CG的背景资料进行汇集构成LC全息电子档案，它包括：JBCL信息、CKGS信息、TWFCFJTXTJ信息、BFCL信息、320记录信息、WFJDC信息等。GJCL信息可以GIS展示，有XXKK的含拍照图片。展示时可以时间为主线，展示任何时点、时段LC的相关信息。通过ZC信息，用户可以直接点击ZHSF查看YR档案。生成DACL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2.4.1.2.1LC基本信息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LC基本信息主要包括HMCP、LXCL、LXCP、PPZW、ZQHZZX、YSCS名称、XHFDJ、SYRJDC、ZLZJ、HMZJ、JHFD、PPYW等数据。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BFCL信息以列表方式展示所有跟CPMB号相关的FB信息，每条信息点击详情后可查看PHHM、ZLHP、LXCL、LXCL、YSCS、ZGZ、ZMSF号码、XZZZ、HMSJ、QZYX等数据。</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2.4.1.2.2JB信息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JTWFJGXT出发信息以列表方式展示所有跟CPMB号相关的CFWF信息，每条信息点击详情后可查看DRS、ZHJS、CXZJ、ZLHP、HMHP、FLRY、LXCL、SYRJDC、SJWF、DZWF、MJZQ等数据。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WFJDC信息以列表方式展示所有跟CPMB号相关的违法信息，每条信息点击详情后可查看BHSB、DRS、SYRJDC、DZWF、JGFZ、SJWF、SJCL、GMCCLJ、MJZR等数据。</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2.4.1.2.3活动信息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整合CLKK、CLWF、CLZD、CWTC等STGJ数据FD。</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320记录信息以列表方式展示所有跟MBCP号相关的记录信息，每条信息点击详情后可查看HMHP、CLSD、XSFX、JGSJ、HPZL、CDBH、AZWZ、JKLX、SBIP、TPTJ、ZPSL等数据。</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2.4.1.3 HMDA查询服务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DH档案实现对数据中所有DH的集合进行建档，同时发掘DHYDH之间的关联关系。DH档案包括DHHM、DHSSR、DHZD、DHTXL等信息。生成HMDA服务接口，对外提供服务。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2.4.1.3.1 HM基本信息</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DH基本信息包含DHHM、ZJHM、MACDZ、KM、JSM、DJSJ。</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2.4.1.3.2 GL人员</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在有数据的情况下，展示该HMLSSY人员。</w:t>
      </w:r>
      <w:r/>
    </w:p>
    <w:p>
      <w:pPr>
        <w:pStyle w:val="696"/>
        <w:spacing w:line="377" w:lineRule="auto"/>
        <w:rPr>
          <w:rFonts w:hint="eastAsia"/>
          <w:color w:val="000000" w:themeColor="text1"/>
        </w:rPr>
      </w:pPr>
      <w:r>
        <w:rPr>
          <w:rFonts w:hint="eastAsia"/>
          <w:color w:val="000000" w:themeColor="text1"/>
        </w:rPr>
        <w:t xml:space="preserve">2.4.2</w:t>
      </w:r>
      <w:r>
        <w:rPr>
          <w:color w:val="000000" w:themeColor="text1"/>
        </w:rPr>
        <w:t xml:space="preserve"> GXFF</w:t>
      </w:r>
      <w:r>
        <w:rPr>
          <w:rFonts w:hint="eastAsia"/>
          <w:color w:val="000000" w:themeColor="text1"/>
        </w:rPr>
        <w:t xml:space="preserve">赋能</w:t>
      </w:r>
      <w:bookmarkEnd w:id="271"/>
      <w:r/>
      <w:bookmarkEnd w:id="272"/>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2.4.2.1</w:t>
      </w:r>
      <w:r>
        <w:rPr>
          <w:rFonts w:asciiTheme="minorEastAsia" w:hAnsiTheme="minorHAnsi" w:eastAsiaTheme="minorEastAsia" w:cstheme="minorBidi"/>
          <w:color w:val="000000" w:themeColor="text1"/>
          <w:sz w:val="32"/>
          <w:szCs w:val="32"/>
        </w:rPr>
        <w:t xml:space="preserve">RRGX</w:t>
      </w:r>
      <w:r>
        <w:rPr>
          <w:rFonts w:hint="eastAsia" w:asciiTheme="minorEastAsia" w:hAnsiTheme="minorHAnsi" w:eastAsiaTheme="minorEastAsia" w:cstheme="minorBidi"/>
          <w:color w:val="000000" w:themeColor="text1"/>
          <w:sz w:val="32"/>
          <w:szCs w:val="32"/>
        </w:rPr>
        <w:t xml:space="preserve">查询服务</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RRGX</w:t>
      </w:r>
      <w:r>
        <w:rPr>
          <w:rFonts w:hint="eastAsia" w:ascii="宋体" w:hAnsi="宋体" w:eastAsia="宋体" w:cs="宋体"/>
          <w:color w:val="000000" w:themeColor="text1"/>
          <w:sz w:val="24"/>
          <w:szCs w:val="24"/>
        </w:rPr>
        <w:t xml:space="preserve">包括</w:t>
      </w:r>
      <w:r>
        <w:rPr>
          <w:rFonts w:ascii="宋体" w:hAnsi="宋体" w:eastAsia="宋体" w:cs="宋体"/>
          <w:color w:val="000000" w:themeColor="text1"/>
          <w:sz w:val="24"/>
          <w:szCs w:val="24"/>
        </w:rPr>
        <w:t xml:space="preserve">THGX</w:t>
      </w:r>
      <w:r>
        <w:rPr>
          <w:rFonts w:hint="eastAsia" w:ascii="宋体" w:hAnsi="宋体" w:eastAsia="宋体" w:cs="宋体"/>
          <w:color w:val="000000" w:themeColor="text1"/>
          <w:sz w:val="24"/>
          <w:szCs w:val="24"/>
        </w:rPr>
        <w:t xml:space="preserve">等，通过对</w:t>
      </w:r>
      <w:r>
        <w:rPr>
          <w:rFonts w:ascii="宋体" w:hAnsi="宋体" w:eastAsia="宋体" w:cs="宋体"/>
          <w:color w:val="000000" w:themeColor="text1"/>
          <w:sz w:val="24"/>
          <w:szCs w:val="24"/>
        </w:rPr>
        <w:t xml:space="preserve">RK</w:t>
      </w:r>
      <w:r>
        <w:rPr>
          <w:rFonts w:hint="eastAsia" w:ascii="宋体" w:hAnsi="宋体" w:eastAsia="宋体" w:cs="宋体"/>
          <w:color w:val="000000" w:themeColor="text1"/>
          <w:sz w:val="24"/>
          <w:szCs w:val="24"/>
        </w:rPr>
        <w:t xml:space="preserve">等</w:t>
      </w:r>
      <w:r>
        <w:rPr>
          <w:rFonts w:ascii="宋体" w:hAnsi="宋体" w:eastAsia="宋体" w:cs="宋体"/>
          <w:color w:val="000000" w:themeColor="text1"/>
          <w:sz w:val="24"/>
          <w:szCs w:val="24"/>
        </w:rPr>
        <w:t xml:space="preserve">DAYA</w:t>
      </w:r>
      <w:r>
        <w:rPr>
          <w:rFonts w:hint="eastAsia" w:ascii="宋体" w:hAnsi="宋体" w:eastAsia="宋体" w:cs="宋体"/>
          <w:color w:val="000000" w:themeColor="text1"/>
          <w:sz w:val="24"/>
          <w:szCs w:val="24"/>
        </w:rPr>
        <w:t xml:space="preserve">进行</w:t>
      </w:r>
      <w:r>
        <w:rPr>
          <w:rFonts w:ascii="宋体" w:hAnsi="宋体" w:eastAsia="宋体" w:cs="宋体"/>
          <w:color w:val="000000" w:themeColor="text1"/>
          <w:sz w:val="24"/>
          <w:szCs w:val="24"/>
        </w:rPr>
        <w:t xml:space="preserve">AN</w:t>
      </w:r>
      <w:r>
        <w:rPr>
          <w:rFonts w:hint="eastAsia" w:ascii="宋体" w:hAnsi="宋体" w:eastAsia="宋体" w:cs="宋体"/>
          <w:color w:val="000000" w:themeColor="text1"/>
          <w:sz w:val="24"/>
          <w:szCs w:val="24"/>
        </w:rPr>
        <w:t xml:space="preserve">实现</w:t>
      </w:r>
      <w:r>
        <w:rPr>
          <w:rFonts w:ascii="宋体" w:hAnsi="宋体" w:eastAsia="宋体" w:cs="宋体"/>
          <w:color w:val="000000" w:themeColor="text1"/>
          <w:sz w:val="24"/>
          <w:szCs w:val="24"/>
        </w:rPr>
        <w:t xml:space="preserve">RRGX</w:t>
      </w:r>
      <w:r>
        <w:rPr>
          <w:rFonts w:hint="eastAsia" w:ascii="宋体" w:hAnsi="宋体" w:eastAsia="宋体" w:cs="宋体"/>
          <w:color w:val="000000" w:themeColor="text1"/>
          <w:sz w:val="24"/>
          <w:szCs w:val="24"/>
        </w:rPr>
        <w:t xml:space="preserve">分析。</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2.4.2.1.1</w:t>
      </w:r>
      <w:r>
        <w:rPr>
          <w:rFonts w:asciiTheme="minorEastAsia" w:eastAsiaTheme="minorEastAsia"/>
          <w:color w:val="000000" w:themeColor="text1"/>
          <w:sz w:val="32"/>
          <w:szCs w:val="32"/>
        </w:rPr>
        <w:t xml:space="preserve">YHBC</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YHBC</w:t>
      </w:r>
      <w:r>
        <w:rPr>
          <w:rFonts w:hint="eastAsia" w:ascii="宋体" w:hAnsi="宋体" w:eastAsia="宋体" w:cs="宋体"/>
          <w:color w:val="000000" w:themeColor="text1"/>
          <w:sz w:val="24"/>
          <w:szCs w:val="24"/>
        </w:rPr>
        <w:t xml:space="preserve">关系主要以关系库中包含Y</w:t>
      </w:r>
      <w:r>
        <w:rPr>
          <w:rFonts w:ascii="宋体" w:hAnsi="宋体" w:eastAsia="宋体" w:cs="宋体"/>
          <w:color w:val="000000" w:themeColor="text1"/>
          <w:sz w:val="24"/>
          <w:szCs w:val="24"/>
        </w:rPr>
        <w:t xml:space="preserve">HBC</w:t>
      </w:r>
      <w:r>
        <w:rPr>
          <w:rFonts w:hint="eastAsia" w:ascii="宋体" w:hAnsi="宋体" w:eastAsia="宋体" w:cs="宋体"/>
          <w:color w:val="000000" w:themeColor="text1"/>
          <w:sz w:val="24"/>
          <w:szCs w:val="24"/>
        </w:rPr>
        <w:t xml:space="preserve">关系信息提取治理组成，包括A</w:t>
      </w:r>
      <w:r>
        <w:rPr>
          <w:rFonts w:ascii="宋体" w:hAnsi="宋体" w:eastAsia="宋体" w:cs="宋体"/>
          <w:color w:val="000000" w:themeColor="text1"/>
          <w:sz w:val="24"/>
          <w:szCs w:val="24"/>
        </w:rPr>
        <w:t xml:space="preserve">IR</w:t>
      </w:r>
      <w:r>
        <w:rPr>
          <w:rFonts w:hint="eastAsia" w:ascii="宋体" w:hAnsi="宋体" w:eastAsia="宋体" w:cs="宋体"/>
          <w:color w:val="000000" w:themeColor="text1"/>
          <w:sz w:val="24"/>
          <w:szCs w:val="24"/>
        </w:rPr>
        <w:t xml:space="preserve">信息等数据。生成</w:t>
      </w:r>
      <w:r>
        <w:rPr>
          <w:rFonts w:ascii="宋体" w:hAnsi="宋体" w:eastAsia="宋体" w:cs="宋体"/>
          <w:color w:val="000000" w:themeColor="text1"/>
          <w:sz w:val="24"/>
          <w:szCs w:val="24"/>
        </w:rPr>
        <w:t xml:space="preserve">YHBC</w:t>
      </w:r>
      <w:r>
        <w:rPr>
          <w:rFonts w:hint="eastAsia" w:ascii="宋体" w:hAnsi="宋体" w:eastAsia="宋体" w:cs="宋体"/>
          <w:color w:val="000000" w:themeColor="text1"/>
          <w:sz w:val="24"/>
          <w:szCs w:val="24"/>
        </w:rPr>
        <w:t xml:space="preserve">关系服务接口，对外提供服务。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2.4.2.1.2</w:t>
      </w:r>
      <w:r>
        <w:rPr>
          <w:rFonts w:asciiTheme="minorEastAsia" w:eastAsiaTheme="minorEastAsia"/>
          <w:color w:val="000000" w:themeColor="text1"/>
          <w:sz w:val="32"/>
          <w:szCs w:val="32"/>
        </w:rPr>
        <w:t xml:space="preserve">YYLC</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YYLC</w:t>
      </w:r>
      <w:r>
        <w:rPr>
          <w:rFonts w:hint="eastAsia" w:ascii="宋体" w:hAnsi="宋体" w:eastAsia="宋体" w:cs="宋体"/>
          <w:color w:val="000000" w:themeColor="text1"/>
          <w:sz w:val="24"/>
          <w:szCs w:val="24"/>
        </w:rPr>
        <w:t xml:space="preserve">关系主要以关系库中</w:t>
      </w:r>
      <w:r>
        <w:rPr>
          <w:rFonts w:ascii="宋体" w:hAnsi="宋体" w:eastAsia="宋体" w:cs="宋体"/>
          <w:color w:val="000000" w:themeColor="text1"/>
          <w:sz w:val="24"/>
          <w:szCs w:val="24"/>
        </w:rPr>
        <w:t xml:space="preserve">YLC</w:t>
      </w:r>
      <w:r>
        <w:rPr>
          <w:rFonts w:hint="eastAsia" w:ascii="宋体" w:hAnsi="宋体" w:eastAsia="宋体" w:cs="宋体"/>
          <w:color w:val="000000" w:themeColor="text1"/>
          <w:sz w:val="24"/>
          <w:szCs w:val="24"/>
        </w:rPr>
        <w:t xml:space="preserve">主数据提取治理组成，包括</w:t>
      </w:r>
      <w:r>
        <w:rPr>
          <w:rFonts w:ascii="宋体" w:hAnsi="宋体" w:eastAsia="宋体" w:cs="宋体"/>
          <w:color w:val="000000" w:themeColor="text1"/>
          <w:sz w:val="24"/>
          <w:szCs w:val="24"/>
        </w:rPr>
        <w:t xml:space="preserve">YL</w:t>
      </w:r>
      <w:r>
        <w:rPr>
          <w:rFonts w:hint="eastAsia" w:ascii="宋体" w:hAnsi="宋体" w:eastAsia="宋体" w:cs="宋体"/>
          <w:color w:val="000000" w:themeColor="text1"/>
          <w:sz w:val="24"/>
          <w:szCs w:val="24"/>
        </w:rPr>
        <w:t xml:space="preserve">信息等数据。生成</w:t>
      </w:r>
      <w:r>
        <w:rPr>
          <w:rFonts w:ascii="宋体" w:hAnsi="宋体" w:eastAsia="宋体" w:cs="宋体"/>
          <w:color w:val="000000" w:themeColor="text1"/>
          <w:sz w:val="24"/>
          <w:szCs w:val="24"/>
        </w:rPr>
        <w:t xml:space="preserve">YYLC</w:t>
      </w:r>
      <w:r>
        <w:rPr>
          <w:rFonts w:hint="eastAsia" w:ascii="宋体" w:hAnsi="宋体" w:eastAsia="宋体" w:cs="宋体"/>
          <w:color w:val="000000" w:themeColor="text1"/>
          <w:sz w:val="24"/>
          <w:szCs w:val="24"/>
        </w:rPr>
        <w:t xml:space="preserve">关系服务接口，对外提供服务。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2.4.2.1.3</w:t>
      </w:r>
      <w:r>
        <w:rPr>
          <w:rFonts w:asciiTheme="minorEastAsia" w:eastAsiaTheme="minorEastAsia"/>
          <w:color w:val="000000" w:themeColor="text1"/>
          <w:sz w:val="32"/>
          <w:szCs w:val="32"/>
        </w:rPr>
        <w:t xml:space="preserve">YCOA</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YCOA</w:t>
      </w:r>
      <w:r>
        <w:rPr>
          <w:rFonts w:hint="eastAsia" w:ascii="宋体" w:hAnsi="宋体" w:eastAsia="宋体" w:cs="宋体"/>
          <w:color w:val="000000" w:themeColor="text1"/>
          <w:sz w:val="24"/>
          <w:szCs w:val="24"/>
        </w:rPr>
        <w:t xml:space="preserve">关系主要以关系库中</w:t>
      </w:r>
      <w:r>
        <w:rPr>
          <w:rFonts w:ascii="宋体" w:hAnsi="宋体" w:eastAsia="宋体" w:cs="宋体"/>
          <w:color w:val="000000" w:themeColor="text1"/>
          <w:sz w:val="24"/>
          <w:szCs w:val="24"/>
        </w:rPr>
        <w:t xml:space="preserve">COAC</w:t>
      </w:r>
      <w:r>
        <w:rPr>
          <w:rFonts w:hint="eastAsia" w:ascii="宋体" w:hAnsi="宋体" w:eastAsia="宋体" w:cs="宋体"/>
          <w:color w:val="000000" w:themeColor="text1"/>
          <w:sz w:val="24"/>
          <w:szCs w:val="24"/>
        </w:rPr>
        <w:t xml:space="preserve">出行主数据提取治理组成，包括</w:t>
      </w:r>
      <w:r>
        <w:rPr>
          <w:rFonts w:ascii="宋体" w:hAnsi="宋体" w:eastAsia="宋体" w:cs="宋体"/>
          <w:color w:val="000000" w:themeColor="text1"/>
          <w:sz w:val="24"/>
          <w:szCs w:val="24"/>
        </w:rPr>
        <w:t xml:space="preserve">COAP</w:t>
      </w:r>
      <w:r>
        <w:rPr>
          <w:rFonts w:hint="eastAsia" w:ascii="宋体" w:hAnsi="宋体" w:eastAsia="宋体" w:cs="宋体"/>
          <w:color w:val="000000" w:themeColor="text1"/>
          <w:sz w:val="24"/>
          <w:szCs w:val="24"/>
        </w:rPr>
        <w:t xml:space="preserve">信息等数据。生成YCOA服务接口，对外提供服务。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2.4.2.1.4</w:t>
      </w:r>
      <w:r>
        <w:rPr>
          <w:rFonts w:asciiTheme="minorEastAsia" w:eastAsiaTheme="minorEastAsia"/>
          <w:color w:val="000000" w:themeColor="text1"/>
          <w:sz w:val="32"/>
          <w:szCs w:val="32"/>
        </w:rPr>
        <w:t xml:space="preserve">YQY</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YQY</w:t>
      </w:r>
      <w:r>
        <w:rPr>
          <w:rFonts w:hint="eastAsia" w:ascii="宋体" w:hAnsi="宋体" w:eastAsia="宋体" w:cs="宋体"/>
          <w:color w:val="000000" w:themeColor="text1"/>
          <w:sz w:val="24"/>
          <w:szCs w:val="24"/>
        </w:rPr>
        <w:t xml:space="preserve">关系主要以关系库中</w:t>
      </w:r>
      <w:r>
        <w:rPr>
          <w:rFonts w:ascii="宋体" w:hAnsi="宋体" w:eastAsia="宋体" w:cs="宋体"/>
          <w:color w:val="000000" w:themeColor="text1"/>
          <w:sz w:val="24"/>
          <w:szCs w:val="24"/>
        </w:rPr>
        <w:t xml:space="preserve">QY</w:t>
      </w:r>
      <w:r>
        <w:rPr>
          <w:rFonts w:hint="eastAsia" w:ascii="宋体" w:hAnsi="宋体" w:eastAsia="宋体" w:cs="宋体"/>
          <w:color w:val="000000" w:themeColor="text1"/>
          <w:sz w:val="24"/>
          <w:szCs w:val="24"/>
        </w:rPr>
        <w:t xml:space="preserve">主数据提取治理组成，包括Q</w:t>
      </w:r>
      <w:r>
        <w:rPr>
          <w:rFonts w:ascii="宋体" w:hAnsi="宋体" w:eastAsia="宋体" w:cs="宋体"/>
          <w:color w:val="000000" w:themeColor="text1"/>
          <w:sz w:val="24"/>
          <w:szCs w:val="24"/>
        </w:rPr>
        <w:t xml:space="preserve">Y</w:t>
      </w:r>
      <w:r>
        <w:rPr>
          <w:rFonts w:hint="eastAsia" w:ascii="宋体" w:hAnsi="宋体" w:eastAsia="宋体" w:cs="宋体"/>
          <w:color w:val="000000" w:themeColor="text1"/>
          <w:sz w:val="24"/>
          <w:szCs w:val="24"/>
        </w:rPr>
        <w:t xml:space="preserve">基本信息、</w:t>
      </w:r>
      <w:r>
        <w:rPr>
          <w:rFonts w:ascii="宋体" w:hAnsi="宋体" w:eastAsia="宋体" w:cs="宋体"/>
          <w:color w:val="000000" w:themeColor="text1"/>
          <w:sz w:val="24"/>
          <w:szCs w:val="24"/>
        </w:rPr>
        <w:t xml:space="preserve">QY</w:t>
      </w:r>
      <w:r>
        <w:rPr>
          <w:rFonts w:hint="eastAsia" w:ascii="宋体" w:hAnsi="宋体" w:eastAsia="宋体" w:cs="宋体"/>
          <w:color w:val="000000" w:themeColor="text1"/>
          <w:sz w:val="24"/>
          <w:szCs w:val="24"/>
        </w:rPr>
        <w:t xml:space="preserve">关系信息等数据。生成Y</w:t>
      </w:r>
      <w:r>
        <w:rPr>
          <w:rFonts w:ascii="宋体" w:hAnsi="宋体" w:eastAsia="宋体" w:cs="宋体"/>
          <w:color w:val="000000" w:themeColor="text1"/>
          <w:sz w:val="24"/>
          <w:szCs w:val="24"/>
        </w:rPr>
        <w:t xml:space="preserve">Q</w:t>
      </w:r>
      <w:r>
        <w:rPr>
          <w:rFonts w:hint="eastAsia" w:ascii="宋体" w:hAnsi="宋体" w:eastAsia="宋体" w:cs="宋体"/>
          <w:color w:val="000000" w:themeColor="text1"/>
          <w:sz w:val="24"/>
          <w:szCs w:val="24"/>
        </w:rPr>
        <w:t xml:space="preserve">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2.4.2.1.5</w:t>
      </w:r>
      <w:r>
        <w:rPr>
          <w:rFonts w:asciiTheme="minorEastAsia" w:eastAsiaTheme="minorEastAsia"/>
          <w:color w:val="000000" w:themeColor="text1"/>
          <w:sz w:val="32"/>
          <w:szCs w:val="32"/>
        </w:rPr>
        <w:t xml:space="preserve">YS</w:t>
      </w:r>
      <w:r>
        <w:rPr>
          <w:rFonts w:hint="eastAsia" w:asciiTheme="minorEastAsia" w:eastAsiaTheme="minorEastAsia"/>
          <w:color w:val="000000" w:themeColor="text1"/>
          <w:sz w:val="32"/>
          <w:szCs w:val="32"/>
        </w:rPr>
        <w:t xml:space="preserve">S关系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YSS</w:t>
      </w:r>
      <w:r>
        <w:rPr>
          <w:rFonts w:hint="eastAsia" w:ascii="宋体" w:hAnsi="宋体" w:eastAsia="宋体" w:cs="宋体"/>
          <w:color w:val="000000" w:themeColor="text1"/>
          <w:sz w:val="24"/>
          <w:szCs w:val="24"/>
        </w:rPr>
        <w:t xml:space="preserve">关系主要以关系库中</w:t>
      </w:r>
      <w:r>
        <w:rPr>
          <w:rFonts w:ascii="宋体" w:hAnsi="宋体" w:eastAsia="宋体" w:cs="宋体"/>
          <w:color w:val="000000" w:themeColor="text1"/>
          <w:sz w:val="24"/>
          <w:szCs w:val="24"/>
        </w:rPr>
        <w:t xml:space="preserve">JGS</w:t>
      </w:r>
      <w:r>
        <w:rPr>
          <w:rFonts w:hint="eastAsia" w:ascii="宋体" w:hAnsi="宋体" w:eastAsia="宋体" w:cs="宋体"/>
          <w:color w:val="000000" w:themeColor="text1"/>
          <w:sz w:val="24"/>
          <w:szCs w:val="24"/>
        </w:rPr>
        <w:t xml:space="preserve">主数据提取治理组成。生成</w:t>
      </w:r>
      <w:r>
        <w:rPr>
          <w:rFonts w:ascii="宋体" w:hAnsi="宋体" w:eastAsia="宋体" w:cs="宋体"/>
          <w:color w:val="000000" w:themeColor="text1"/>
          <w:sz w:val="24"/>
          <w:szCs w:val="24"/>
        </w:rPr>
        <w:t xml:space="preserve">YSS</w:t>
      </w:r>
      <w:r>
        <w:rPr>
          <w:rFonts w:hint="eastAsia" w:ascii="宋体" w:hAnsi="宋体" w:eastAsia="宋体" w:cs="宋体"/>
          <w:color w:val="000000" w:themeColor="text1"/>
          <w:sz w:val="24"/>
          <w:szCs w:val="24"/>
        </w:rPr>
        <w:t xml:space="preserve">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2.4.2.1.6</w:t>
      </w:r>
      <w:r>
        <w:rPr>
          <w:rFonts w:asciiTheme="minorEastAsia" w:eastAsiaTheme="minorEastAsia"/>
          <w:color w:val="000000" w:themeColor="text1"/>
          <w:sz w:val="32"/>
          <w:szCs w:val="32"/>
        </w:rPr>
        <w:t xml:space="preserve">YYY</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YYY</w:t>
      </w:r>
      <w:r>
        <w:rPr>
          <w:rFonts w:hint="eastAsia" w:ascii="宋体" w:hAnsi="宋体" w:eastAsia="宋体" w:cs="宋体"/>
          <w:color w:val="000000" w:themeColor="text1"/>
          <w:sz w:val="24"/>
          <w:szCs w:val="24"/>
        </w:rPr>
        <w:t xml:space="preserve">关系主要以关系库中</w:t>
      </w:r>
      <w:r>
        <w:rPr>
          <w:rFonts w:ascii="宋体" w:hAnsi="宋体" w:eastAsia="宋体" w:cs="宋体"/>
          <w:color w:val="000000" w:themeColor="text1"/>
          <w:sz w:val="24"/>
          <w:szCs w:val="24"/>
        </w:rPr>
        <w:t xml:space="preserve">YYRY</w:t>
      </w:r>
      <w:r>
        <w:rPr>
          <w:rFonts w:hint="eastAsia" w:ascii="宋体" w:hAnsi="宋体" w:eastAsia="宋体" w:cs="宋体"/>
          <w:color w:val="000000" w:themeColor="text1"/>
          <w:sz w:val="24"/>
          <w:szCs w:val="24"/>
        </w:rPr>
        <w:t xml:space="preserve">提取治理组成，包括</w:t>
      </w:r>
      <w:r>
        <w:rPr>
          <w:rFonts w:ascii="宋体" w:hAnsi="宋体" w:eastAsia="宋体" w:cs="宋体"/>
          <w:color w:val="000000" w:themeColor="text1"/>
          <w:sz w:val="24"/>
          <w:szCs w:val="24"/>
        </w:rPr>
        <w:t xml:space="preserve">YYRR</w:t>
      </w:r>
      <w:r>
        <w:rPr>
          <w:rFonts w:hint="eastAsia" w:ascii="宋体" w:hAnsi="宋体" w:eastAsia="宋体" w:cs="宋体"/>
          <w:color w:val="000000" w:themeColor="text1"/>
          <w:sz w:val="24"/>
          <w:szCs w:val="24"/>
        </w:rPr>
        <w:t xml:space="preserve">信息等数据。生成</w:t>
      </w:r>
      <w:r>
        <w:rPr>
          <w:rFonts w:ascii="宋体" w:hAnsi="宋体" w:eastAsia="宋体" w:cs="宋体"/>
          <w:color w:val="000000" w:themeColor="text1"/>
          <w:sz w:val="24"/>
          <w:szCs w:val="24"/>
        </w:rPr>
        <w:t xml:space="preserve">YCY</w:t>
      </w:r>
      <w:r>
        <w:rPr>
          <w:rFonts w:hint="eastAsia" w:ascii="宋体" w:hAnsi="宋体" w:eastAsia="宋体" w:cs="宋体"/>
          <w:color w:val="000000" w:themeColor="text1"/>
          <w:sz w:val="24"/>
          <w:szCs w:val="24"/>
        </w:rPr>
        <w:t xml:space="preserve">关系服务接口，对外提供服务。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2.4.2.1.7</w:t>
      </w:r>
      <w:r>
        <w:rPr>
          <w:rFonts w:asciiTheme="minorEastAsia" w:eastAsiaTheme="minorEastAsia"/>
          <w:color w:val="000000" w:themeColor="text1"/>
          <w:sz w:val="32"/>
          <w:szCs w:val="32"/>
        </w:rPr>
        <w:t xml:space="preserve">YH</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YH</w:t>
      </w:r>
      <w:r>
        <w:rPr>
          <w:rFonts w:hint="eastAsia" w:ascii="宋体" w:hAnsi="宋体" w:eastAsia="宋体" w:cs="宋体"/>
          <w:color w:val="000000" w:themeColor="text1"/>
          <w:sz w:val="24"/>
          <w:szCs w:val="24"/>
        </w:rPr>
        <w:t xml:space="preserve">主要以关系库中</w:t>
      </w:r>
      <w:r>
        <w:rPr>
          <w:rFonts w:ascii="宋体" w:hAnsi="宋体" w:eastAsia="宋体" w:cs="宋体"/>
          <w:color w:val="000000" w:themeColor="text1"/>
          <w:sz w:val="24"/>
          <w:szCs w:val="24"/>
        </w:rPr>
        <w:t xml:space="preserve">CZ</w:t>
      </w:r>
      <w:r>
        <w:rPr>
          <w:rFonts w:hint="eastAsia" w:ascii="宋体" w:hAnsi="宋体" w:eastAsia="宋体" w:cs="宋体"/>
          <w:color w:val="000000" w:themeColor="text1"/>
          <w:sz w:val="24"/>
          <w:szCs w:val="24"/>
        </w:rPr>
        <w:t xml:space="preserve">提取治理组成，包括</w:t>
      </w:r>
      <w:r>
        <w:rPr>
          <w:rFonts w:ascii="宋体" w:hAnsi="宋体" w:eastAsia="宋体" w:cs="宋体"/>
          <w:color w:val="000000" w:themeColor="text1"/>
          <w:sz w:val="24"/>
          <w:szCs w:val="24"/>
        </w:rPr>
        <w:t xml:space="preserve">CZZ</w:t>
      </w:r>
      <w:r>
        <w:rPr>
          <w:rFonts w:hint="eastAsia" w:ascii="宋体" w:hAnsi="宋体" w:eastAsia="宋体" w:cs="宋体"/>
          <w:color w:val="000000" w:themeColor="text1"/>
          <w:sz w:val="24"/>
          <w:szCs w:val="24"/>
        </w:rPr>
        <w:t xml:space="preserve">信息等数据。生成</w:t>
      </w:r>
      <w:r>
        <w:rPr>
          <w:rFonts w:ascii="宋体" w:hAnsi="宋体" w:eastAsia="宋体" w:cs="宋体"/>
          <w:color w:val="000000" w:themeColor="text1"/>
          <w:sz w:val="24"/>
          <w:szCs w:val="24"/>
        </w:rPr>
        <w:t xml:space="preserve">YH关系</w:t>
      </w:r>
      <w:r>
        <w:rPr>
          <w:rFonts w:hint="eastAsia" w:ascii="宋体" w:hAnsi="宋体" w:eastAsia="宋体" w:cs="宋体"/>
          <w:color w:val="000000" w:themeColor="text1"/>
          <w:sz w:val="24"/>
          <w:szCs w:val="24"/>
        </w:rPr>
        <w:t xml:space="preserve">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2.4.2.1.8</w:t>
      </w:r>
      <w:r>
        <w:rPr>
          <w:rFonts w:asciiTheme="minorEastAsia" w:eastAsiaTheme="minorEastAsia"/>
          <w:color w:val="000000" w:themeColor="text1"/>
          <w:sz w:val="32"/>
          <w:szCs w:val="32"/>
        </w:rPr>
        <w:t xml:space="preserve">LDYZ</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hint="eastAsia" w:ascii="宋体" w:hAnsi="宋体"/>
          <w:color w:val="000000" w:themeColor="text1"/>
          <w:sz w:val="24"/>
          <w:szCs w:val="24"/>
        </w:rPr>
        <w:t xml:space="preserve">LDYZ</w:t>
      </w:r>
      <w:r>
        <w:rPr>
          <w:rFonts w:hint="eastAsia" w:ascii="宋体" w:hAnsi="宋体" w:eastAsia="宋体" w:cs="宋体"/>
          <w:color w:val="000000" w:themeColor="text1"/>
          <w:sz w:val="24"/>
          <w:szCs w:val="24"/>
        </w:rPr>
        <w:t xml:space="preserve">关系以关系库中</w:t>
      </w:r>
      <w:r>
        <w:rPr>
          <w:rFonts w:ascii="宋体" w:hAnsi="宋体" w:eastAsia="宋体" w:cs="宋体"/>
          <w:color w:val="000000" w:themeColor="text1"/>
          <w:sz w:val="24"/>
          <w:szCs w:val="24"/>
        </w:rPr>
        <w:t xml:space="preserve">JDZS</w:t>
      </w:r>
      <w:r>
        <w:rPr>
          <w:rFonts w:hint="eastAsia" w:ascii="宋体" w:hAnsi="宋体" w:eastAsia="宋体" w:cs="宋体"/>
          <w:color w:val="000000" w:themeColor="text1"/>
          <w:sz w:val="24"/>
          <w:szCs w:val="24"/>
        </w:rPr>
        <w:t xml:space="preserve">提取治理组成，包括</w:t>
      </w:r>
      <w:r>
        <w:rPr>
          <w:rFonts w:ascii="宋体" w:hAnsi="宋体" w:eastAsia="宋体" w:cs="宋体"/>
          <w:color w:val="000000" w:themeColor="text1"/>
          <w:sz w:val="24"/>
          <w:szCs w:val="24"/>
        </w:rPr>
        <w:t xml:space="preserve">JDZSS</w:t>
      </w:r>
      <w:r>
        <w:rPr>
          <w:rFonts w:hint="eastAsia" w:ascii="宋体" w:hAnsi="宋体" w:eastAsia="宋体" w:cs="宋体"/>
          <w:color w:val="000000" w:themeColor="text1"/>
          <w:sz w:val="24"/>
          <w:szCs w:val="24"/>
        </w:rPr>
        <w:t xml:space="preserve">等数据。生成</w:t>
      </w:r>
      <w:r>
        <w:rPr>
          <w:rFonts w:ascii="宋体" w:hAnsi="宋体" w:eastAsia="宋体" w:cs="宋体"/>
          <w:color w:val="000000" w:themeColor="text1"/>
          <w:sz w:val="24"/>
          <w:szCs w:val="24"/>
        </w:rPr>
        <w:t xml:space="preserve">LDYZ关系</w:t>
      </w:r>
      <w:r>
        <w:rPr>
          <w:rFonts w:hint="eastAsia" w:ascii="宋体" w:hAnsi="宋体" w:eastAsia="宋体" w:cs="宋体"/>
          <w:color w:val="000000" w:themeColor="text1"/>
          <w:sz w:val="24"/>
          <w:szCs w:val="24"/>
        </w:rPr>
        <w:t xml:space="preserve">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2.4.2.1.9</w:t>
      </w:r>
      <w:r>
        <w:rPr>
          <w:rFonts w:asciiTheme="minorEastAsia" w:eastAsiaTheme="minorEastAsia"/>
          <w:color w:val="000000" w:themeColor="text1"/>
          <w:sz w:val="32"/>
          <w:szCs w:val="32"/>
        </w:rPr>
        <w:t xml:space="preserve">NYS</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NYS</w:t>
      </w:r>
      <w:r>
        <w:rPr>
          <w:rFonts w:hint="eastAsia" w:ascii="宋体" w:hAnsi="宋体" w:eastAsia="宋体" w:cs="宋体"/>
          <w:color w:val="000000" w:themeColor="text1"/>
          <w:sz w:val="24"/>
          <w:szCs w:val="24"/>
        </w:rPr>
        <w:t xml:space="preserve">关系主要以关系库中</w:t>
      </w:r>
      <w:r>
        <w:rPr>
          <w:rFonts w:ascii="宋体" w:hAnsi="宋体" w:eastAsia="宋体" w:cs="宋体"/>
          <w:color w:val="000000" w:themeColor="text1"/>
          <w:sz w:val="24"/>
          <w:szCs w:val="24"/>
        </w:rPr>
        <w:t xml:space="preserve">NS</w:t>
      </w:r>
      <w:r>
        <w:rPr>
          <w:rFonts w:hint="eastAsia" w:ascii="宋体" w:hAnsi="宋体" w:eastAsia="宋体" w:cs="宋体"/>
          <w:color w:val="000000" w:themeColor="text1"/>
          <w:sz w:val="24"/>
          <w:szCs w:val="24"/>
        </w:rPr>
        <w:t xml:space="preserve">提取治理组成，包括</w:t>
      </w:r>
      <w:r>
        <w:rPr>
          <w:rFonts w:ascii="宋体" w:hAnsi="宋体" w:eastAsia="宋体" w:cs="宋体"/>
          <w:color w:val="000000" w:themeColor="text1"/>
          <w:sz w:val="24"/>
          <w:szCs w:val="24"/>
        </w:rPr>
        <w:t xml:space="preserve">NS</w:t>
      </w:r>
      <w:r>
        <w:rPr>
          <w:rFonts w:hint="eastAsia" w:ascii="宋体" w:hAnsi="宋体" w:eastAsia="宋体" w:cs="宋体"/>
          <w:color w:val="000000" w:themeColor="text1"/>
          <w:sz w:val="24"/>
          <w:szCs w:val="24"/>
        </w:rPr>
        <w:t xml:space="preserve">S信息等数据</w:t>
      </w:r>
      <w:r>
        <w:rPr>
          <w:rFonts w:ascii="宋体" w:hAnsi="宋体" w:eastAsia="宋体" w:cs="宋体"/>
          <w:color w:val="000000" w:themeColor="text1"/>
          <w:sz w:val="24"/>
          <w:szCs w:val="24"/>
        </w:rPr>
        <w:t xml:space="preserve">NYS</w:t>
      </w:r>
      <w:r>
        <w:rPr>
          <w:rFonts w:hint="eastAsia" w:ascii="宋体" w:hAnsi="宋体" w:eastAsia="宋体" w:cs="宋体"/>
          <w:color w:val="000000" w:themeColor="text1"/>
          <w:sz w:val="24"/>
          <w:szCs w:val="24"/>
        </w:rPr>
        <w:t xml:space="preserve">关系数据。生成</w:t>
      </w:r>
      <w:r>
        <w:rPr>
          <w:rFonts w:ascii="宋体" w:hAnsi="宋体" w:eastAsia="宋体" w:cs="宋体"/>
          <w:color w:val="000000" w:themeColor="text1"/>
          <w:sz w:val="24"/>
          <w:szCs w:val="24"/>
        </w:rPr>
        <w:t xml:space="preserve">NYS</w:t>
      </w:r>
      <w:r>
        <w:rPr>
          <w:rFonts w:hint="eastAsia" w:ascii="宋体" w:hAnsi="宋体" w:eastAsia="宋体" w:cs="宋体"/>
          <w:color w:val="000000" w:themeColor="text1"/>
          <w:sz w:val="24"/>
          <w:szCs w:val="24"/>
        </w:rPr>
        <w:t xml:space="preserve">关系服务接口，对外提供服务。</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2.4.2.2</w:t>
      </w:r>
      <w:r>
        <w:rPr>
          <w:rFonts w:asciiTheme="minorEastAsia" w:hAnsiTheme="minorHAnsi" w:eastAsiaTheme="minorEastAsia" w:cstheme="minorBidi"/>
          <w:color w:val="000000" w:themeColor="text1"/>
          <w:sz w:val="32"/>
          <w:szCs w:val="32"/>
        </w:rPr>
        <w:t xml:space="preserve">RA</w:t>
      </w:r>
      <w:r>
        <w:rPr>
          <w:rFonts w:hint="eastAsia" w:asciiTheme="minorEastAsia" w:hAnsiTheme="minorHAnsi" w:eastAsiaTheme="minorEastAsia" w:cstheme="minorBidi"/>
          <w:color w:val="000000" w:themeColor="text1"/>
          <w:sz w:val="32"/>
          <w:szCs w:val="32"/>
        </w:rPr>
        <w:t xml:space="preserve">查询服务</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RA</w:t>
      </w:r>
      <w:r>
        <w:rPr>
          <w:rFonts w:hint="eastAsia" w:ascii="宋体" w:hAnsi="宋体" w:eastAsia="宋体" w:cs="宋体"/>
          <w:color w:val="000000" w:themeColor="text1"/>
          <w:sz w:val="24"/>
          <w:szCs w:val="24"/>
        </w:rPr>
        <w:t xml:space="preserve">包括</w:t>
      </w:r>
      <w:r>
        <w:rPr>
          <w:rFonts w:ascii="宋体" w:hAnsi="宋体" w:eastAsia="宋体" w:cs="宋体"/>
          <w:color w:val="000000" w:themeColor="text1"/>
          <w:sz w:val="24"/>
          <w:szCs w:val="24"/>
        </w:rPr>
        <w:t xml:space="preserve">YJA</w:t>
      </w:r>
      <w:r>
        <w:rPr>
          <w:rFonts w:hint="eastAsia" w:ascii="宋体" w:hAnsi="宋体" w:eastAsia="宋体" w:cs="宋体"/>
          <w:color w:val="000000" w:themeColor="text1"/>
          <w:sz w:val="24"/>
          <w:szCs w:val="24"/>
        </w:rPr>
        <w:t xml:space="preserve">等，通过对</w:t>
      </w:r>
      <w:r>
        <w:rPr>
          <w:rFonts w:ascii="宋体" w:hAnsi="宋体" w:eastAsia="宋体" w:cs="宋体"/>
          <w:color w:val="000000" w:themeColor="text1"/>
          <w:sz w:val="24"/>
          <w:szCs w:val="24"/>
        </w:rPr>
        <w:t xml:space="preserve">JAA</w:t>
      </w:r>
      <w:r>
        <w:rPr>
          <w:rFonts w:hint="eastAsia" w:ascii="宋体" w:hAnsi="宋体" w:eastAsia="宋体" w:cs="宋体"/>
          <w:color w:val="000000" w:themeColor="text1"/>
          <w:sz w:val="24"/>
          <w:szCs w:val="24"/>
        </w:rPr>
        <w:t xml:space="preserve">等数据进行分析实现</w:t>
      </w:r>
      <w:r>
        <w:rPr>
          <w:rFonts w:ascii="宋体" w:hAnsi="宋体" w:eastAsia="宋体" w:cs="宋体"/>
          <w:color w:val="000000" w:themeColor="text1"/>
          <w:sz w:val="24"/>
          <w:szCs w:val="24"/>
        </w:rPr>
        <w:t xml:space="preserve">YJA</w:t>
      </w:r>
      <w:r>
        <w:rPr>
          <w:rFonts w:hint="eastAsia" w:ascii="宋体" w:hAnsi="宋体" w:eastAsia="宋体" w:cs="宋体"/>
          <w:color w:val="000000" w:themeColor="text1"/>
          <w:sz w:val="24"/>
          <w:szCs w:val="24"/>
        </w:rPr>
        <w:t xml:space="preserve">分析。</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2.2.1</w:t>
      </w:r>
      <w:r>
        <w:rPr>
          <w:rFonts w:asciiTheme="minorEastAsia" w:eastAsiaTheme="minorEastAsia"/>
          <w:color w:val="000000" w:themeColor="text1"/>
          <w:sz w:val="32"/>
          <w:szCs w:val="32"/>
        </w:rPr>
        <w:t xml:space="preserve">YA</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YA</w:t>
      </w:r>
      <w:r>
        <w:rPr>
          <w:rFonts w:hint="eastAsia" w:ascii="宋体" w:hAnsi="宋体" w:eastAsia="宋体" w:cs="宋体"/>
          <w:color w:val="000000" w:themeColor="text1"/>
          <w:sz w:val="24"/>
          <w:szCs w:val="24"/>
        </w:rPr>
        <w:t xml:space="preserve">关系主要以关系库中</w:t>
      </w:r>
      <w:r>
        <w:rPr>
          <w:rFonts w:ascii="宋体" w:hAnsi="宋体" w:eastAsia="宋体" w:cs="宋体"/>
          <w:color w:val="000000" w:themeColor="text1"/>
          <w:sz w:val="24"/>
          <w:szCs w:val="24"/>
        </w:rPr>
        <w:t xml:space="preserve">JA</w:t>
      </w:r>
      <w:r>
        <w:rPr>
          <w:rFonts w:hint="eastAsia" w:ascii="宋体" w:hAnsi="宋体" w:eastAsia="宋体" w:cs="宋体"/>
          <w:color w:val="000000" w:themeColor="text1"/>
          <w:sz w:val="24"/>
          <w:szCs w:val="24"/>
        </w:rPr>
        <w:t xml:space="preserve">主数据提取治理组成，包括</w:t>
      </w:r>
      <w:r>
        <w:rPr>
          <w:rFonts w:ascii="宋体" w:hAnsi="宋体" w:eastAsia="宋体" w:cs="宋体"/>
          <w:color w:val="000000" w:themeColor="text1"/>
          <w:sz w:val="24"/>
          <w:szCs w:val="24"/>
        </w:rPr>
        <w:t xml:space="preserve">JAA</w:t>
      </w:r>
      <w:r>
        <w:rPr>
          <w:rFonts w:hint="eastAsia" w:ascii="宋体" w:hAnsi="宋体" w:eastAsia="宋体" w:cs="宋体"/>
          <w:color w:val="000000" w:themeColor="text1"/>
          <w:sz w:val="24"/>
          <w:szCs w:val="24"/>
        </w:rPr>
        <w:t xml:space="preserve">信息等数据。生成</w:t>
      </w:r>
      <w:r>
        <w:rPr>
          <w:rFonts w:ascii="宋体" w:hAnsi="宋体" w:eastAsia="宋体" w:cs="宋体"/>
          <w:color w:val="000000" w:themeColor="text1"/>
          <w:sz w:val="24"/>
          <w:szCs w:val="24"/>
        </w:rPr>
        <w:t xml:space="preserve">YA</w:t>
      </w:r>
      <w:r>
        <w:rPr>
          <w:rFonts w:hint="eastAsia" w:ascii="宋体" w:hAnsi="宋体" w:eastAsia="宋体" w:cs="宋体"/>
          <w:color w:val="000000" w:themeColor="text1"/>
          <w:sz w:val="24"/>
          <w:szCs w:val="24"/>
        </w:rPr>
        <w:t xml:space="preserve">关系服务接口，对外提供服务。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2.2.2</w:t>
      </w:r>
      <w:r>
        <w:rPr>
          <w:rFonts w:asciiTheme="minorEastAsia" w:eastAsiaTheme="minorEastAsia"/>
          <w:color w:val="000000" w:themeColor="text1"/>
          <w:sz w:val="32"/>
          <w:szCs w:val="32"/>
        </w:rPr>
        <w:t xml:space="preserve">YJS</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Y</w:t>
      </w:r>
      <w:r>
        <w:rPr>
          <w:rFonts w:hint="eastAsia" w:ascii="宋体" w:hAnsi="宋体" w:eastAsia="宋体" w:cs="宋体"/>
          <w:color w:val="000000" w:themeColor="text1"/>
          <w:sz w:val="24"/>
          <w:szCs w:val="24"/>
        </w:rPr>
        <w:t xml:space="preserve">J</w:t>
      </w:r>
      <w:r>
        <w:rPr>
          <w:rFonts w:ascii="宋体" w:hAnsi="宋体" w:eastAsia="宋体" w:cs="宋体"/>
          <w:color w:val="000000" w:themeColor="text1"/>
          <w:sz w:val="24"/>
          <w:szCs w:val="24"/>
        </w:rPr>
        <w:t xml:space="preserve">S</w:t>
      </w:r>
      <w:r>
        <w:rPr>
          <w:rFonts w:hint="eastAsia" w:ascii="宋体" w:hAnsi="宋体" w:eastAsia="宋体" w:cs="宋体"/>
          <w:color w:val="000000" w:themeColor="text1"/>
          <w:sz w:val="24"/>
          <w:szCs w:val="24"/>
        </w:rPr>
        <w:t xml:space="preserve">关系主要以关系库中</w:t>
      </w:r>
      <w:r>
        <w:rPr>
          <w:rFonts w:ascii="宋体" w:hAnsi="宋体" w:eastAsia="宋体" w:cs="宋体"/>
          <w:color w:val="000000" w:themeColor="text1"/>
          <w:sz w:val="24"/>
          <w:szCs w:val="24"/>
        </w:rPr>
        <w:t xml:space="preserve">JSS</w:t>
      </w:r>
      <w:r>
        <w:rPr>
          <w:rFonts w:hint="eastAsia" w:ascii="宋体" w:hAnsi="宋体" w:eastAsia="宋体" w:cs="宋体"/>
          <w:color w:val="000000" w:themeColor="text1"/>
          <w:sz w:val="24"/>
          <w:szCs w:val="24"/>
        </w:rPr>
        <w:t xml:space="preserve">主数据提取治理组成。生成</w:t>
      </w:r>
      <w:r>
        <w:rPr>
          <w:rFonts w:ascii="宋体" w:hAnsi="宋体" w:eastAsia="宋体" w:cs="宋体"/>
          <w:color w:val="000000" w:themeColor="text1"/>
          <w:sz w:val="24"/>
          <w:szCs w:val="24"/>
        </w:rPr>
        <w:t xml:space="preserve">YJS</w:t>
      </w:r>
      <w:r>
        <w:rPr>
          <w:rFonts w:hint="eastAsia" w:ascii="宋体" w:hAnsi="宋体" w:eastAsia="宋体" w:cs="宋体"/>
          <w:color w:val="000000" w:themeColor="text1"/>
          <w:sz w:val="24"/>
          <w:szCs w:val="24"/>
        </w:rPr>
        <w:t xml:space="preserve">关系服务接口，对外提供服务。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2.2.3</w:t>
      </w:r>
      <w:r>
        <w:rPr>
          <w:rFonts w:ascii="宋体" w:hAnsi="宋体" w:cs="宋体"/>
          <w:color w:val="000000" w:themeColor="text1"/>
          <w:sz w:val="24"/>
          <w:szCs w:val="24"/>
        </w:rPr>
        <w:t xml:space="preserve">YZA</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Y</w:t>
      </w:r>
      <w:r>
        <w:rPr>
          <w:rFonts w:ascii="宋体" w:hAnsi="宋体" w:eastAsia="宋体" w:cs="宋体"/>
          <w:color w:val="000000" w:themeColor="text1"/>
          <w:sz w:val="24"/>
          <w:szCs w:val="24"/>
        </w:rPr>
        <w:t xml:space="preserve">ZA</w:t>
      </w:r>
      <w:r>
        <w:rPr>
          <w:rFonts w:hint="eastAsia" w:ascii="宋体" w:hAnsi="宋体" w:eastAsia="宋体" w:cs="宋体"/>
          <w:color w:val="000000" w:themeColor="text1"/>
          <w:sz w:val="24"/>
          <w:szCs w:val="24"/>
        </w:rPr>
        <w:t xml:space="preserve">关系主要以关系库中Z</w:t>
      </w:r>
      <w:r>
        <w:rPr>
          <w:rFonts w:ascii="宋体" w:hAnsi="宋体" w:eastAsia="宋体" w:cs="宋体"/>
          <w:color w:val="000000" w:themeColor="text1"/>
          <w:sz w:val="24"/>
          <w:szCs w:val="24"/>
        </w:rPr>
        <w:t xml:space="preserve">ACF</w:t>
      </w:r>
      <w:r>
        <w:rPr>
          <w:rFonts w:hint="eastAsia" w:ascii="宋体" w:hAnsi="宋体" w:eastAsia="宋体" w:cs="宋体"/>
          <w:color w:val="000000" w:themeColor="text1"/>
          <w:sz w:val="24"/>
          <w:szCs w:val="24"/>
        </w:rPr>
        <w:t xml:space="preserve">主数据提取治理组成。生成Y</w:t>
      </w:r>
      <w:r>
        <w:rPr>
          <w:rFonts w:ascii="宋体" w:hAnsi="宋体" w:eastAsia="宋体" w:cs="宋体"/>
          <w:color w:val="000000" w:themeColor="text1"/>
          <w:sz w:val="24"/>
          <w:szCs w:val="24"/>
        </w:rPr>
        <w:t xml:space="preserve">ZA</w:t>
      </w:r>
      <w:r>
        <w:rPr>
          <w:rFonts w:hint="eastAsia" w:ascii="宋体" w:hAnsi="宋体" w:eastAsia="宋体" w:cs="宋体"/>
          <w:color w:val="000000" w:themeColor="text1"/>
          <w:sz w:val="24"/>
          <w:szCs w:val="24"/>
        </w:rPr>
        <w:t xml:space="preserve">处罚关系服务接口，对外提供服务。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w:t>
      </w:r>
      <w:r>
        <w:rPr>
          <w:rFonts w:asciiTheme="minorEastAsia" w:eastAsiaTheme="minorEastAsia"/>
          <w:color w:val="000000" w:themeColor="text1"/>
          <w:sz w:val="32"/>
          <w:szCs w:val="32"/>
        </w:rPr>
        <w:t xml:space="preserve">4.</w:t>
      </w:r>
      <w:r>
        <w:rPr>
          <w:rFonts w:hint="eastAsia" w:asciiTheme="minorEastAsia" w:eastAsiaTheme="minorEastAsia"/>
          <w:color w:val="000000" w:themeColor="text1"/>
          <w:sz w:val="32"/>
          <w:szCs w:val="32"/>
        </w:rPr>
        <w:t xml:space="preserve">2.2.4</w:t>
      </w:r>
      <w:r>
        <w:rPr>
          <w:rFonts w:ascii="宋体" w:hAnsi="宋体" w:cs="宋体"/>
          <w:color w:val="000000" w:themeColor="text1"/>
          <w:sz w:val="24"/>
          <w:szCs w:val="24"/>
        </w:rPr>
        <w:t xml:space="preserve">YJ</w:t>
      </w:r>
      <w:r>
        <w:rPr>
          <w:rFonts w:hint="eastAsia" w:asciiTheme="minorEastAsia" w:eastAsiaTheme="minorEastAsia"/>
          <w:color w:val="000000" w:themeColor="text1"/>
          <w:sz w:val="32"/>
          <w:szCs w:val="32"/>
        </w:rPr>
        <w:t xml:space="preserve">关系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YJ</w:t>
      </w:r>
      <w:r>
        <w:rPr>
          <w:rFonts w:hint="eastAsia" w:ascii="宋体" w:hAnsi="宋体" w:eastAsia="宋体" w:cs="宋体"/>
          <w:color w:val="000000" w:themeColor="text1"/>
          <w:sz w:val="24"/>
          <w:szCs w:val="24"/>
        </w:rPr>
        <w:t xml:space="preserve">关系主要以关系库中</w:t>
      </w:r>
      <w:r>
        <w:rPr>
          <w:rFonts w:ascii="宋体" w:hAnsi="宋体" w:eastAsia="宋体" w:cs="宋体"/>
          <w:color w:val="000000" w:themeColor="text1"/>
          <w:sz w:val="24"/>
          <w:szCs w:val="24"/>
        </w:rPr>
        <w:t xml:space="preserve">JS1</w:t>
      </w:r>
      <w:r>
        <w:rPr>
          <w:rFonts w:hint="eastAsia" w:ascii="宋体" w:hAnsi="宋体" w:eastAsia="宋体" w:cs="宋体"/>
          <w:color w:val="000000" w:themeColor="text1"/>
          <w:sz w:val="24"/>
          <w:szCs w:val="24"/>
        </w:rPr>
        <w:t xml:space="preserve">信息及</w:t>
      </w:r>
      <w:r>
        <w:rPr>
          <w:rFonts w:ascii="宋体" w:hAnsi="宋体" w:eastAsia="宋体" w:cs="宋体"/>
          <w:color w:val="000000" w:themeColor="text1"/>
          <w:sz w:val="24"/>
          <w:szCs w:val="24"/>
        </w:rPr>
        <w:t xml:space="preserve">HJ</w:t>
      </w:r>
      <w:r>
        <w:rPr>
          <w:rFonts w:hint="eastAsia" w:ascii="宋体" w:hAnsi="宋体" w:eastAsia="宋体" w:cs="宋体"/>
          <w:color w:val="000000" w:themeColor="text1"/>
          <w:sz w:val="24"/>
          <w:szCs w:val="24"/>
        </w:rPr>
        <w:t xml:space="preserve">主数据提取治理组成。生成Y</w:t>
      </w:r>
      <w:r>
        <w:rPr>
          <w:rFonts w:ascii="宋体" w:hAnsi="宋体" w:eastAsia="宋体" w:cs="宋体"/>
          <w:color w:val="000000" w:themeColor="text1"/>
          <w:sz w:val="24"/>
          <w:szCs w:val="24"/>
        </w:rPr>
        <w:t xml:space="preserve">JS</w:t>
      </w:r>
      <w:r>
        <w:rPr>
          <w:rFonts w:hint="eastAsia" w:ascii="宋体" w:hAnsi="宋体" w:eastAsia="宋体" w:cs="宋体"/>
          <w:color w:val="000000" w:themeColor="text1"/>
          <w:sz w:val="24"/>
          <w:szCs w:val="24"/>
        </w:rPr>
        <w:t xml:space="preserve">服务接口，对外提供服务。</w:t>
      </w:r>
      <w:r/>
    </w:p>
    <w:p>
      <w:pPr>
        <w:pStyle w:val="697"/>
        <w:spacing w:before="0" w:after="0" w:line="377" w:lineRule="auto"/>
        <w:rPr>
          <w:rFonts w:hint="eastAsia" w:asciiTheme="minorEastAsia" w:hAnsiTheme="minorHAnsi" w:eastAsiaTheme="minorEastAsia" w:cstheme="minorBidi"/>
          <w:color w:val="000000" w:themeColor="text1"/>
          <w:sz w:val="32"/>
          <w:szCs w:val="32"/>
        </w:rPr>
      </w:pPr>
      <w:r/>
      <w:bookmarkStart w:id="273" w:name="_Toc27919"/>
      <w:r/>
      <w:bookmarkStart w:id="274" w:name="_Toc7755"/>
      <w:r/>
      <w:bookmarkEnd w:id="261"/>
      <w:r>
        <w:rPr>
          <w:rFonts w:hint="eastAsia" w:asciiTheme="minorEastAsia" w:hAnsiTheme="minorHAnsi" w:eastAsiaTheme="minorEastAsia" w:cstheme="minorBidi"/>
          <w:color w:val="000000" w:themeColor="text1"/>
          <w:sz w:val="32"/>
          <w:szCs w:val="32"/>
        </w:rPr>
        <w:t xml:space="preserve">2.4.2.3 RWGX查询服务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RYWZJ的关系包括RFGX、RCGX、RSJGX等数据进行分析实现RWGLGXFX。</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2.4.2.3.1 RFGX</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RFGX主要以关系库中FW和CZRK主数据提取治理组成。生成RFGX服务接口，对外提供服务。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2.4.2.3.2 RCGX</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RCGX主要以关系库中CL和CZRK主数据提取治理组成。生成RCGX服务接口，对外提供服务。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2.4.2.3.3 RSJGX</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RSJ关系主要以关系库中SJ和CZRK主数据提取治理组成。生成RSJ关系服务接口，对外提供服务。</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2.4.2.4 GJGX查询服务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GJGX包括YZS、YSW、YHC、YDB、YFJ、YPC等，通过对LGZS、WBSW、HCDP、KYDP等数据进行分析实现GJGX分析。</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2.4.2.4.1 HCYCXGX查询服务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通过YLSMZ订票信息的CFSJ、CF1、CF2、CC、CXH、CFZ、DDZ字段进行表自关联，碰撞比对出YCX信息，生成HCYCX服务接口，对外提供服务。并支持发布为HCYCX关系FD业务算子，为数据赋能提供业务算子服务。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2.4.2.4.2 HCLZGX查询服务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通过YLSMZ信息的CXSJ、CF1、CF2、CC、CXH、ZWH、CFZ、DDZ字段进行表自关联，碰撞比对出ZWH相邻的数据，生成HCLZ服务接口，对外提供服务。并支持发布为HCLZ关系查询业务算子，为数据赋能提供业务算子服务。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2.4.2.4.3 YMHLZ关系查询服务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通过MHJCGXX信息的HBSJ、CF1、CF2、HBH、ZWH、CFJC、DDJC字段进行表自关联，碰撞比对出ZWHXL的数据，生成YMHLZ服务接口，对外提供服务。并支持发布为YMHLZ关系查询业务算子，为数据赋能提供业务算子服务。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2.4.2.4.4 MHYDP关系查询服务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通过MHDP信息的HBSJ、CF1、CF2、BC、JCMC、DDJC字段进行表自关联，碰撞比对出YMHDP信息，生成YMHYDP服务接口，对外提供查询服务。并支持发布为MHYDP关系查询业务算子，为数据赋能提供业务算子服务。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2.4.2.4.5 YZF关系FD服务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对CZWDJ信息表的CZWRZ登记时间，DJLPFH字段，过滤XXDGGSQ，对过滤后的数据表进行自关联，比对CZZYYFW的RY信息，生成YZF关系服务接口，对外提供FD服务。并支持发布为YZFGX查询业务算子，为数据赋能提供业务算子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2.4.2.4.6 YSA关系查询服务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结合FZXYR信息表进行计算，以AJ为维度统计SARY，计算不同SARY之间交集关系，建立YARY结果集。将YACS，YALX进行维度整合计算，得出YARY详情信息为算子结果集。最终生成YSAGX算法接口服务，对外提供查询服务。并支持发布为YSAGX查询业务算子，为数据赋能提供业务算子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2.4.2.4.7 YFJZS关系查询服务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通过对JDRZSJ、SJ、FH等情况进行分析，确定出有YZGX的人员信息，生成LGYFZS服务接口，对外提供FD服务。并支持发布为YFJZS关系FD业务算子，为数据赋能提供业务算子服务。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2.4.2.4.8 YJSGX查询服务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通过对JSSJ中JSXY，RJSJ在一段时间内容的情况进行分析，确定出有YJSGX的RY信息，生成YJS服务接口，对外提供查询服务。并支持发布为YJSGX查询业务算子，为数据赋能提供业务算子服务。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2.4.2.4.9 LDYZGX查询服务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通过对JDRZSJ、CS、FH等情况进行分析，确定出有YZGX的人员信息，生成LGYZ服务接口，对外提供查询服务。并支持发布为LDYZ关系查询业务算子，为数据赋能提供业务算子服务。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2.4.2.4.10 YSWGX查询服务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通过对WBSWSJ、CS、DD等情况进行分析，确定出有YSWGX的RY信息，生成WBYSW服务接口，对外提供FD服务。并支持发布为YSWGX查询业务算子，为数据赋能提供业务算子服务。</w:t>
      </w:r>
      <w:r/>
    </w:p>
    <w:p>
      <w:pPr>
        <w:pStyle w:val="698"/>
        <w:spacing w:before="0" w:after="0" w:line="377" w:lineRule="auto"/>
        <w:rPr>
          <w:rFonts w:hint="eastAsia" w:asciiTheme="minorEastAsia" w:eastAsiaTheme="minorEastAsia"/>
          <w:color w:val="000000" w:themeColor="text1"/>
          <w:sz w:val="32"/>
          <w:szCs w:val="32"/>
        </w:rPr>
      </w:pPr>
      <w:r>
        <w:rPr>
          <w:rFonts w:hint="eastAsia" w:asciiTheme="minorEastAsia" w:eastAsiaTheme="minorEastAsia"/>
          <w:color w:val="000000" w:themeColor="text1"/>
          <w:sz w:val="32"/>
          <w:szCs w:val="32"/>
        </w:rPr>
        <w:t xml:space="preserve">2.4.2.4.11 YXWGX查询服务</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rPr>
        <w:t xml:space="preserve">通过对WBXWSJ、CS、DD等情况进行分析，确定出有YXWGX的人员信息，生成WBYXW服务接口，对外提供FD服务。并支持发布为YXWGX查询业务算子，为数据赋能提供业务算子服务。</w:t>
      </w:r>
      <w:r/>
    </w:p>
    <w:p>
      <w:pPr>
        <w:pStyle w:val="696"/>
        <w:spacing w:line="377" w:lineRule="auto"/>
        <w:rPr>
          <w:rFonts w:hint="eastAsia"/>
          <w:color w:val="000000" w:themeColor="text1"/>
        </w:rPr>
      </w:pPr>
      <w:r/>
      <w:bookmarkStart w:id="275" w:name="_Toc19273"/>
      <w:r/>
      <w:bookmarkStart w:id="276" w:name="_Toc204763353"/>
      <w:r>
        <w:rPr>
          <w:rFonts w:hint="eastAsia"/>
          <w:color w:val="000000" w:themeColor="text1"/>
        </w:rPr>
        <w:t xml:space="preserve">2.4.3机器人反馈列表</w:t>
      </w:r>
      <w:bookmarkEnd w:id="275"/>
      <w:r/>
      <w:bookmarkEnd w:id="276"/>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在协同群聊中展示本协同中与机器人的对话FD记录。</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2.4.3.1任务详情</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查看当前的任务详情，包括任务名称、</w:t>
      </w:r>
      <w:r>
        <w:rPr>
          <w:rFonts w:hint="eastAsia" w:ascii="宋体" w:hAnsi="宋体" w:eastAsia="宋体" w:cs="宋体"/>
          <w:color w:val="000000" w:themeColor="text1"/>
          <w:sz w:val="24"/>
          <w:szCs w:val="24"/>
        </w:rPr>
        <w:t xml:space="preserve">BJSJ</w:t>
      </w:r>
      <w:r>
        <w:rPr>
          <w:rFonts w:hint="eastAsia" w:ascii="宋体" w:hAnsi="宋体" w:eastAsia="宋体" w:cs="宋体"/>
          <w:color w:val="000000" w:themeColor="text1"/>
          <w:sz w:val="24"/>
          <w:szCs w:val="24"/>
          <w:lang w:val="zh-CN"/>
        </w:rPr>
        <w:t xml:space="preserve">、</w:t>
      </w:r>
      <w:r>
        <w:rPr>
          <w:rFonts w:hint="eastAsia" w:ascii="宋体" w:hAnsi="宋体" w:eastAsia="宋体" w:cs="宋体"/>
          <w:color w:val="000000" w:themeColor="text1"/>
          <w:sz w:val="24"/>
          <w:szCs w:val="24"/>
        </w:rPr>
        <w:t xml:space="preserve">BJDD</w:t>
      </w:r>
      <w:r>
        <w:rPr>
          <w:rFonts w:hint="eastAsia" w:ascii="宋体" w:hAnsi="宋体" w:eastAsia="宋体" w:cs="宋体"/>
          <w:color w:val="000000" w:themeColor="text1"/>
          <w:sz w:val="24"/>
          <w:szCs w:val="24"/>
          <w:lang w:val="zh-CN"/>
        </w:rPr>
        <w:t xml:space="preserve">、</w:t>
      </w:r>
      <w:r>
        <w:rPr>
          <w:rFonts w:hint="eastAsia" w:ascii="宋体" w:hAnsi="宋体" w:eastAsia="宋体" w:cs="宋体"/>
          <w:color w:val="000000" w:themeColor="text1"/>
          <w:sz w:val="24"/>
          <w:szCs w:val="24"/>
        </w:rPr>
        <w:t xml:space="preserve">BJDH</w:t>
      </w:r>
      <w:r>
        <w:rPr>
          <w:rFonts w:hint="eastAsia" w:ascii="宋体" w:hAnsi="宋体" w:eastAsia="宋体" w:cs="宋体"/>
          <w:color w:val="000000" w:themeColor="text1"/>
          <w:sz w:val="24"/>
          <w:szCs w:val="24"/>
          <w:lang w:val="zh-CN"/>
        </w:rPr>
        <w:t xml:space="preserve">、</w:t>
      </w:r>
      <w:r>
        <w:rPr>
          <w:rFonts w:hint="eastAsia" w:ascii="宋体" w:hAnsi="宋体" w:eastAsia="宋体" w:cs="宋体"/>
          <w:color w:val="000000" w:themeColor="text1"/>
          <w:sz w:val="24"/>
          <w:szCs w:val="24"/>
        </w:rPr>
        <w:t xml:space="preserve">BJLX</w:t>
      </w:r>
      <w:r>
        <w:rPr>
          <w:rFonts w:hint="eastAsia" w:ascii="宋体" w:hAnsi="宋体" w:eastAsia="宋体" w:cs="宋体"/>
          <w:color w:val="000000" w:themeColor="text1"/>
          <w:sz w:val="24"/>
          <w:szCs w:val="24"/>
          <w:lang w:val="zh-CN"/>
        </w:rPr>
        <w:t xml:space="preserve">、</w:t>
      </w:r>
      <w:r>
        <w:rPr>
          <w:rFonts w:hint="eastAsia" w:ascii="宋体" w:hAnsi="宋体" w:eastAsia="宋体" w:cs="宋体"/>
          <w:color w:val="000000" w:themeColor="text1"/>
          <w:sz w:val="24"/>
          <w:szCs w:val="24"/>
        </w:rPr>
        <w:t xml:space="preserve">JJBH</w:t>
      </w:r>
      <w:r>
        <w:rPr>
          <w:rFonts w:hint="eastAsia" w:ascii="宋体" w:hAnsi="宋体" w:eastAsia="宋体" w:cs="宋体"/>
          <w:color w:val="000000" w:themeColor="text1"/>
          <w:sz w:val="24"/>
          <w:szCs w:val="24"/>
          <w:lang w:val="zh-CN"/>
        </w:rPr>
        <w:t xml:space="preserve">、发起时间、任务编号等。</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2.4.3.2协同进展</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查看协同进展，包括参与协同的</w:t>
      </w:r>
      <w:r>
        <w:rPr>
          <w:rFonts w:hint="eastAsia" w:ascii="宋体" w:hAnsi="宋体" w:eastAsia="宋体" w:cs="宋体"/>
          <w:color w:val="000000" w:themeColor="text1"/>
          <w:sz w:val="24"/>
          <w:szCs w:val="24"/>
        </w:rPr>
        <w:t xml:space="preserve">MJ</w:t>
      </w:r>
      <w:r>
        <w:rPr>
          <w:rFonts w:hint="eastAsia" w:ascii="宋体" w:hAnsi="宋体" w:eastAsia="宋体" w:cs="宋体"/>
          <w:color w:val="000000" w:themeColor="text1"/>
          <w:sz w:val="24"/>
          <w:szCs w:val="24"/>
          <w:lang w:val="zh-CN"/>
        </w:rPr>
        <w:t xml:space="preserve">名称、参与协同时间、所属单位、协同状态等。</w:t>
      </w:r>
      <w:r/>
    </w:p>
    <w:p>
      <w:pPr>
        <w:pStyle w:val="697"/>
        <w:spacing w:before="0" w:after="0" w:line="377" w:lineRule="auto"/>
        <w:rPr>
          <w:rFonts w:hint="eastAsia" w:asciiTheme="minorEastAsia" w:hAnsiTheme="minorHAnsi" w:eastAsiaTheme="minorEastAsia" w:cstheme="minorBidi"/>
          <w:color w:val="000000" w:themeColor="text1"/>
          <w:sz w:val="32"/>
          <w:szCs w:val="32"/>
        </w:rPr>
      </w:pPr>
      <w:r>
        <w:rPr>
          <w:rFonts w:hint="eastAsia" w:asciiTheme="minorEastAsia" w:hAnsiTheme="minorHAnsi" w:eastAsiaTheme="minorEastAsia" w:cstheme="minorBidi"/>
          <w:color w:val="000000" w:themeColor="text1"/>
          <w:sz w:val="32"/>
          <w:szCs w:val="32"/>
        </w:rPr>
        <w:t xml:space="preserve">2.4.3.3记录保存</w:t>
      </w:r>
      <w:r/>
    </w:p>
    <w:p>
      <w:pPr>
        <w:ind w:firstLine="480"/>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提供对话记录在一定时间期限内的保存功能，方便及时FD以前的FD记录。</w:t>
      </w:r>
      <w:r/>
    </w:p>
    <w:p>
      <w:pPr>
        <w:pStyle w:val="695"/>
        <w:rPr>
          <w:rFonts w:hint="eastAsia" w:asciiTheme="minorEastAsia" w:hAnsiTheme="minorHAnsi" w:cstheme="minorBidi"/>
          <w:color w:val="000000" w:themeColor="text1"/>
        </w:rPr>
      </w:pPr>
      <w:r/>
      <w:bookmarkStart w:id="277" w:name="_Toc19994"/>
      <w:r>
        <w:rPr>
          <w:rFonts w:hint="eastAsia" w:asciiTheme="minorEastAsia" w:hAnsiTheme="minorHAnsi" w:cstheme="minorBidi"/>
          <w:color w:val="000000" w:themeColor="text1"/>
        </w:rPr>
        <w:t xml:space="preserve">2.5 云平台扩容</w:t>
      </w:r>
      <w:bookmarkEnd w:id="277"/>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本次需对云平台的内存、硬盘进行扩容，具体要求包含：32套64G内存 DDR4，兼容现网服务器，10套1.8TB 10K RPM SAS硬盘单元(2.5")，兼容现网存储及相关配备实施服务。</w:t>
      </w:r>
      <w:r/>
    </w:p>
    <w:p>
      <w:pPr>
        <w:pStyle w:val="695"/>
        <w:rPr>
          <w:rFonts w:hint="eastAsia" w:asciiTheme="minorEastAsia" w:hAnsiTheme="minorHAnsi" w:cstheme="minorBidi"/>
          <w:color w:val="000000" w:themeColor="text1"/>
        </w:rPr>
      </w:pPr>
      <w:r>
        <w:rPr>
          <w:rFonts w:hint="eastAsia" w:asciiTheme="minorEastAsia" w:hAnsiTheme="minorHAnsi" w:cstheme="minorBidi"/>
          <w:color w:val="000000" w:themeColor="text1"/>
        </w:rPr>
        <w:t xml:space="preserve">2.6信息安全</w:t>
      </w:r>
      <w:bookmarkEnd w:id="273"/>
      <w:r/>
      <w:bookmarkEnd w:id="274"/>
      <w:r/>
      <w:r/>
    </w:p>
    <w:p>
      <w:pPr>
        <w:pStyle w:val="696"/>
        <w:spacing w:line="377" w:lineRule="auto"/>
        <w:rPr>
          <w:rFonts w:hint="eastAsia"/>
          <w:color w:val="000000" w:themeColor="text1"/>
        </w:rPr>
      </w:pPr>
      <w:r/>
      <w:bookmarkStart w:id="278" w:name="_Toc26678"/>
      <w:r>
        <w:rPr>
          <w:rFonts w:hint="eastAsia"/>
          <w:color w:val="000000" w:themeColor="text1"/>
        </w:rPr>
        <w:t xml:space="preserve">2.6.1密码应用方面</w:t>
      </w:r>
      <w:bookmarkEnd w:id="278"/>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全面遵循《中华人民共和国密码法》，核心业务场景（数据传输、存储、身份认证）需采用国密算法，其中数据传输用SM4算法加密，数据存储用</w:t>
      </w:r>
      <w:r>
        <w:rPr>
          <w:rFonts w:hint="eastAsia" w:ascii="宋体" w:hAnsi="宋体" w:eastAsia="宋体" w:cs="宋体"/>
          <w:color w:val="000000" w:themeColor="text1"/>
          <w:sz w:val="24"/>
          <w:szCs w:val="24"/>
        </w:rPr>
        <w:t xml:space="preserve">SM4+SM3算法（加密+校验），身份认证用SM2算法生成数字证书，密钥管理遵循《信息安全技术密钥管理基本要求》（GB/T35273-2020），采用硬件密钥管理设备（KMS）存储，密钥定期轮换（主密钥每90天更换，会话密钥每次连接更换）。​</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密码模块需通过国家密码管理局的商用密码产品认证（如GM/T0028-2014标准），涉及密码应用的系统模块（如加密传输模块、证书认证模块）需完成商用密码应用安全性评估，取得合规评估报告。​</w:t>
      </w:r>
      <w:r/>
    </w:p>
    <w:p>
      <w:pPr>
        <w:pStyle w:val="696"/>
        <w:spacing w:line="377" w:lineRule="auto"/>
        <w:rPr>
          <w:rFonts w:hint="eastAsia"/>
          <w:color w:val="000000" w:themeColor="text1"/>
        </w:rPr>
      </w:pPr>
      <w:r/>
      <w:bookmarkStart w:id="279" w:name="_Toc19887"/>
      <w:r>
        <w:rPr>
          <w:rFonts w:hint="eastAsia"/>
          <w:color w:val="000000" w:themeColor="text1"/>
        </w:rPr>
        <w:t xml:space="preserve">2.6.2信息安全等级保护</w:t>
      </w:r>
      <w:r>
        <w:rPr>
          <w:rFonts w:hint="eastAsia" w:ascii="MS Gothic" w:hAnsi="MS Gothic" w:eastAsia="MS Gothic" w:cs="MS Gothic"/>
          <w:color w:val="000000" w:themeColor="text1"/>
        </w:rPr>
        <w:t xml:space="preserve">​</w:t>
      </w:r>
      <w:bookmarkEnd w:id="279"/>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定级标准与级别：</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据《信息安全技术信息系统安全等级保护定级指南》，结合项目业务属性（涉及警务工作秘密、公民个人敏感信息，支撑7×24小时核心警务服务），确定系统安全保护等级为第三级，需满足等级保护三级的全部技术要求与管理要求。​</w:t>
      </w:r>
      <w:r/>
    </w:p>
    <w:p>
      <w:pPr>
        <w:ind w:firstLine="420"/>
        <w:spacing w:line="360" w:lineRule="auto"/>
        <w:rPr>
          <w:rFonts w:hint="eastAsia" w:ascii="宋体" w:hAnsi="宋体" w:eastAsia="宋体" w:cs="宋体"/>
          <w:color w:val="000000" w:themeColor="text1"/>
          <w:sz w:val="24"/>
          <w:szCs w:val="24"/>
        </w:rPr>
      </w:pPr>
      <w:r>
        <w:rPr>
          <w:rFonts w:hint="eastAsia"/>
          <w:color w:val="000000" w:themeColor="text1"/>
        </w:rPr>
        <w:t xml:space="preserve"> </w:t>
      </w:r>
      <w:r>
        <w:rPr>
          <w:rFonts w:hint="eastAsia" w:ascii="宋体" w:hAnsi="宋体" w:eastAsia="宋体" w:cs="宋体"/>
          <w:color w:val="000000" w:themeColor="text1"/>
          <w:sz w:val="24"/>
          <w:szCs w:val="24"/>
        </w:rPr>
        <w:t xml:space="preserve">软件测评要求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项目上线后</w:t>
      </w:r>
      <w:r>
        <w:rPr>
          <w:rFonts w:ascii="宋体" w:hAnsi="宋体" w:eastAsia="宋体" w:cs="宋体"/>
          <w:color w:val="000000" w:themeColor="text1"/>
          <w:sz w:val="24"/>
          <w:szCs w:val="24"/>
        </w:rPr>
        <w:t xml:space="preserve">6个月内，需通过具有等保测评资质的第三方机构开展等级保护测评，取得三级等保测评报告</w:t>
      </w:r>
      <w:r>
        <w:rPr>
          <w:rFonts w:hint="eastAsia" w:ascii="宋体" w:hAnsi="宋体" w:eastAsia="宋体" w:cs="宋体"/>
          <w:color w:val="000000" w:themeColor="text1"/>
          <w:sz w:val="24"/>
          <w:szCs w:val="24"/>
        </w:rPr>
        <w:t xml:space="preserve">和密码三级测评报告</w:t>
      </w:r>
      <w:r>
        <w:rPr>
          <w:rFonts w:ascii="宋体" w:hAnsi="宋体" w:eastAsia="宋体" w:cs="宋体"/>
          <w:color w:val="000000" w:themeColor="text1"/>
          <w:sz w:val="24"/>
          <w:szCs w:val="24"/>
        </w:rPr>
        <w:t xml:space="preserve">。</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系统建设完成后，需进行系统功能性测试、性能及压力测试、兼容性测试、安全性测试（含国产密码应用安全性测试）、渗透性攻击测试、标准符合性测试和安全可靠测试等，并出具国家权威认证的检测报告。</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国产化软件应用要求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平台系统应充分兼容并支持泰州市公安局现有在用的国产操作系统、国产数据库及云资源相关国产基础平台软件，应具备完全自主知识产权，须部署在现有国产化云服务平台基础资源内，以实现系统的安全可靠和自主可控。</w:t>
      </w:r>
      <w:r/>
    </w:p>
    <w:p>
      <w:pPr>
        <w:pStyle w:val="695"/>
        <w:rPr>
          <w:rFonts w:hint="eastAsia" w:asciiTheme="minorEastAsia" w:hAnsiTheme="minorHAnsi" w:cstheme="minorBidi"/>
          <w:color w:val="000000" w:themeColor="text1"/>
        </w:rPr>
      </w:pPr>
      <w:r/>
      <w:bookmarkStart w:id="280" w:name="_Toc31267"/>
      <w:r>
        <w:rPr>
          <w:rFonts w:hint="eastAsia" w:asciiTheme="minorEastAsia" w:hAnsiTheme="minorHAnsi" w:cstheme="minorBidi"/>
          <w:color w:val="000000" w:themeColor="text1"/>
        </w:rPr>
        <w:t xml:space="preserve">2</w:t>
      </w:r>
      <w:r>
        <w:rPr>
          <w:rFonts w:asciiTheme="minorEastAsia" w:hAnsiTheme="minorHAnsi" w:cstheme="minorBidi"/>
          <w:color w:val="000000" w:themeColor="text1"/>
        </w:rPr>
        <w:t xml:space="preserve">.7 开发质量</w:t>
      </w:r>
      <w:r>
        <w:rPr>
          <w:rFonts w:hint="eastAsia" w:asciiTheme="minorEastAsia" w:hAnsiTheme="minorHAnsi" w:cstheme="minorBidi"/>
          <w:color w:val="000000" w:themeColor="text1"/>
        </w:rPr>
        <w:t xml:space="preserve">控制</w:t>
      </w:r>
      <w:bookmarkEnd w:id="280"/>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在应用系统建设中，需遵循已颁布的国家标准或行业标准。如软件系统开发国家相关现行标准（如 GB/T 8567-2006《计算机软件文档编制规范》、GB/T 9385-2008《计算机软件需求规格说明规范》、GB/T 9386-2008《计算机软件测试文档编制规范》、GBT 12504-1990 计算机软件质量保证计划规范）</w:t>
      </w:r>
      <w:r/>
    </w:p>
    <w:p>
      <w:pPr>
        <w:pStyle w:val="695"/>
        <w:rPr>
          <w:rFonts w:hint="eastAsia" w:asciiTheme="minorEastAsia" w:hAnsiTheme="minorHAnsi" w:cstheme="minorBidi"/>
          <w:color w:val="000000" w:themeColor="text1"/>
        </w:rPr>
      </w:pPr>
      <w:r/>
      <w:bookmarkStart w:id="281" w:name="_Toc8778"/>
      <w:r>
        <w:rPr>
          <w:rFonts w:hint="eastAsia" w:asciiTheme="minorEastAsia" w:hAnsiTheme="minorHAnsi" w:cstheme="minorBidi"/>
          <w:color w:val="000000" w:themeColor="text1"/>
        </w:rPr>
        <w:t xml:space="preserve">2</w:t>
      </w:r>
      <w:r>
        <w:rPr>
          <w:rFonts w:asciiTheme="minorEastAsia" w:hAnsiTheme="minorHAnsi" w:cstheme="minorBidi"/>
          <w:color w:val="000000" w:themeColor="text1"/>
        </w:rPr>
        <w:t xml:space="preserve">.8 项目培训</w:t>
      </w:r>
      <w:bookmarkEnd w:id="281"/>
      <w:r/>
      <w:r/>
    </w:p>
    <w:p>
      <w:pPr>
        <w:ind w:firstLine="360"/>
        <w:jc w:val="lef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在系统部署上线运行后，需面向</w:t>
      </w:r>
      <w:r>
        <w:rPr>
          <w:rFonts w:hint="eastAsia" w:ascii="宋体" w:hAnsi="宋体" w:eastAsia="宋体" w:cs="宋体"/>
          <w:color w:val="000000" w:themeColor="text1"/>
          <w:sz w:val="24"/>
          <w:szCs w:val="24"/>
        </w:rPr>
        <w:t xml:space="preserve">各级警务人员</w:t>
      </w:r>
      <w:r>
        <w:rPr>
          <w:rFonts w:ascii="宋体" w:hAnsi="宋体" w:eastAsia="宋体" w:cs="宋体"/>
          <w:color w:val="000000" w:themeColor="text1"/>
          <w:sz w:val="24"/>
          <w:szCs w:val="24"/>
        </w:rPr>
        <w:t xml:space="preserve">提供不少于</w:t>
      </w:r>
      <w:r>
        <w:rPr>
          <w:rFonts w:hint="eastAsia" w:ascii="宋体" w:hAnsi="宋体" w:eastAsia="宋体" w:cs="宋体"/>
          <w:color w:val="000000" w:themeColor="text1"/>
          <w:sz w:val="24"/>
          <w:szCs w:val="24"/>
        </w:rPr>
        <w:t xml:space="preserve">3次现场培训。</w:t>
      </w:r>
      <w:r/>
    </w:p>
    <w:p>
      <w:pPr>
        <w:pStyle w:val="695"/>
        <w:rPr>
          <w:rFonts w:hint="eastAsia" w:asciiTheme="minorEastAsia" w:hAnsiTheme="minorHAnsi" w:cstheme="minorBidi"/>
          <w:color w:val="000000" w:themeColor="text1"/>
        </w:rPr>
      </w:pPr>
      <w:r/>
      <w:bookmarkStart w:id="282" w:name="_Toc8543"/>
      <w:r>
        <w:rPr>
          <w:rFonts w:asciiTheme="minorEastAsia" w:hAnsiTheme="minorHAnsi" w:cstheme="minorBidi"/>
          <w:color w:val="000000" w:themeColor="text1"/>
        </w:rPr>
        <w:t xml:space="preserve">2.9 </w:t>
      </w:r>
      <w:r>
        <w:rPr>
          <w:rFonts w:hint="eastAsia" w:asciiTheme="minorEastAsia" w:hAnsiTheme="minorHAnsi" w:cstheme="minorBidi"/>
          <w:color w:val="000000" w:themeColor="text1"/>
        </w:rPr>
        <w:t xml:space="preserve">工作</w:t>
      </w:r>
      <w:r>
        <w:rPr>
          <w:rFonts w:asciiTheme="minorEastAsia" w:hAnsiTheme="minorHAnsi" w:cstheme="minorBidi"/>
          <w:color w:val="000000" w:themeColor="text1"/>
        </w:rPr>
        <w:t xml:space="preserve">要求</w:t>
      </w:r>
      <w:bookmarkEnd w:id="282"/>
      <w:r/>
      <w:r/>
    </w:p>
    <w:p>
      <w:pPr>
        <w:ind w:firstLine="3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投标人需提供</w:t>
      </w:r>
      <w:r>
        <w:rPr>
          <w:rFonts w:ascii="宋体" w:hAnsi="宋体" w:eastAsia="宋体" w:cs="宋体"/>
          <w:color w:val="000000" w:themeColor="text1"/>
          <w:sz w:val="24"/>
          <w:szCs w:val="24"/>
        </w:rPr>
        <w:t xml:space="preserve">7*24</w:t>
      </w:r>
      <w:r>
        <w:rPr>
          <w:rFonts w:hint="eastAsia" w:ascii="宋体" w:hAnsi="宋体" w:eastAsia="宋体" w:cs="宋体"/>
          <w:color w:val="000000" w:themeColor="text1"/>
          <w:sz w:val="24"/>
          <w:szCs w:val="24"/>
        </w:rPr>
        <w:t xml:space="preserve">小时技术服务支持，包括但不限于提供远程支援、电话咨询和现场技术处理等服务。对采购人所反映的一般问题，应在</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小时之内做出响应，</w:t>
      </w:r>
      <w:r>
        <w:rPr>
          <w:rFonts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t xml:space="preserve">小时之内解决故障，对应急工作的响应时间不超过</w:t>
      </w:r>
      <w:r>
        <w:rPr>
          <w:rFonts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t xml:space="preserve">分钟。</w:t>
      </w:r>
      <w:r/>
    </w:p>
    <w:p>
      <w:pPr>
        <w:spacing w:line="360" w:lineRule="auto"/>
        <w:rPr>
          <w:rFonts w:hint="eastAsia" w:ascii="宋体" w:hAnsi="宋体" w:eastAsia="宋体" w:cs="宋体"/>
          <w:b/>
          <w:bCs/>
          <w:color w:val="000000" w:themeColor="text1"/>
          <w:sz w:val="32"/>
          <w:szCs w:val="32"/>
        </w:rPr>
        <w:outlineLvl w:val="0"/>
      </w:pPr>
      <w:r/>
      <w:bookmarkStart w:id="283" w:name="_Toc31344"/>
      <w:r>
        <w:rPr>
          <w:rFonts w:ascii="宋体" w:hAnsi="宋体" w:eastAsia="宋体" w:cs="宋体"/>
          <w:b/>
          <w:bCs/>
          <w:color w:val="000000" w:themeColor="text1"/>
          <w:sz w:val="32"/>
          <w:szCs w:val="32"/>
        </w:rPr>
        <w:t xml:space="preserve">3.科技创新</w:t>
      </w:r>
      <w:bookmarkEnd w:id="283"/>
      <w:r/>
      <w:r/>
    </w:p>
    <w:p>
      <w:pPr>
        <w:ind w:firstLine="3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围绕本项目创新点，定制开发项目所有权及知识产权等完全归采购人所有。中标单位在服务期间配合采购人完成不少于</w:t>
      </w:r>
      <w:r>
        <w:rPr>
          <w:rFonts w:ascii="宋体" w:hAnsi="宋体" w:eastAsia="宋体" w:cs="宋体"/>
          <w:color w:val="000000" w:themeColor="text1"/>
          <w:sz w:val="24"/>
          <w:szCs w:val="24"/>
        </w:rPr>
        <w:t xml:space="preserve">1个创新技术应用的研究，承担包含不限于相关研究费用、申请费用等。</w:t>
      </w:r>
      <w:r/>
    </w:p>
    <w:p>
      <w:pPr>
        <w:pStyle w:val="706"/>
        <w:rPr>
          <w:rFonts w:hint="eastAsia"/>
          <w:color w:val="000000" w:themeColor="text1"/>
        </w:rPr>
      </w:pPr>
      <w:r>
        <w:rPr>
          <w:rFonts w:hint="eastAsia"/>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bookmarkStart w:id="284" w:name="_Toc15240"/>
      <w:r/>
      <w:bookmarkStart w:id="285" w:name="_Toc120614281"/>
      <w:r/>
      <w:r/>
    </w:p>
    <w:p>
      <w:pPr>
        <w:jc w:val="center"/>
        <w:spacing w:line="360" w:lineRule="auto"/>
        <w:rPr>
          <w:rFonts w:ascii="Calibri" w:hAnsi="Calibri" w:eastAsia="黑体" w:cs="Calibri"/>
          <w:color w:val="000000" w:themeColor="text1"/>
          <w:sz w:val="44"/>
          <w:szCs w:val="44"/>
        </w:rPr>
        <w:outlineLvl w:val="0"/>
      </w:pPr>
      <w:r>
        <w:rPr>
          <w:rFonts w:hint="eastAsia" w:ascii="Calibri" w:hAnsi="Calibri" w:eastAsia="黑体" w:cs="Calibri"/>
          <w:color w:val="000000" w:themeColor="text1"/>
          <w:sz w:val="44"/>
          <w:szCs w:val="44"/>
        </w:rPr>
        <w:t xml:space="preserve">第五章</w:t>
      </w:r>
      <w:r>
        <w:rPr>
          <w:rFonts w:ascii="Calibri" w:hAnsi="Calibri" w:eastAsia="黑体" w:cs="Calibri"/>
          <w:color w:val="000000" w:themeColor="text1"/>
          <w:sz w:val="44"/>
          <w:szCs w:val="44"/>
        </w:rPr>
        <w:t xml:space="preserve"> </w:t>
      </w:r>
      <w:r>
        <w:rPr>
          <w:rFonts w:hint="eastAsia" w:ascii="Calibri" w:hAnsi="Calibri" w:eastAsia="黑体" w:cs="Calibri"/>
          <w:color w:val="000000" w:themeColor="text1"/>
          <w:sz w:val="44"/>
          <w:szCs w:val="44"/>
        </w:rPr>
        <w:t xml:space="preserve">评审方法与评审标准</w:t>
      </w:r>
      <w:bookmarkEnd w:id="284"/>
      <w:r/>
      <w:bookmarkEnd w:id="285"/>
      <w:r/>
      <w:r/>
    </w:p>
    <w:p>
      <w:pPr>
        <w:spacing w:line="360" w:lineRule="auto"/>
        <w:rPr>
          <w:rFonts w:ascii="Times New Roman" w:hAnsi="Times New Roman" w:eastAsia="宋体" w:cs="Times New Roman"/>
          <w:b/>
          <w:bCs/>
          <w:color w:val="000000" w:themeColor="text1"/>
          <w:sz w:val="32"/>
          <w:szCs w:val="32"/>
        </w:rPr>
      </w:pPr>
      <w:r>
        <w:rPr>
          <w:rFonts w:ascii="Times New Roman" w:hAnsi="Times New Roman" w:eastAsia="宋体" w:cs="Times New Roman"/>
          <w:b/>
          <w:bCs/>
          <w:color w:val="000000" w:themeColor="text1"/>
          <w:sz w:val="32"/>
          <w:szCs w:val="32"/>
        </w:rPr>
        <w:t xml:space="preserve">一、</w:t>
      </w:r>
      <w:r>
        <w:rPr>
          <w:rFonts w:hint="eastAsia" w:ascii="Times New Roman" w:hAnsi="Times New Roman" w:eastAsia="宋体" w:cs="Times New Roman"/>
          <w:b/>
          <w:bCs/>
          <w:color w:val="000000" w:themeColor="text1"/>
          <w:sz w:val="32"/>
          <w:szCs w:val="32"/>
        </w:rPr>
        <w:t xml:space="preserve">政府采购政策功能落实</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本项目属于专门面向中小企业采购的项目，供应商应为中小微企业、监狱企业、残疾人福利性单位。</w:t>
      </w:r>
      <w:r/>
    </w:p>
    <w:p>
      <w:pPr>
        <w:spacing w:line="360" w:lineRule="auto"/>
        <w:rPr>
          <w:rFonts w:ascii="Times New Roman" w:hAnsi="Times New Roman" w:eastAsia="宋体" w:cs="Times New Roman"/>
          <w:b/>
          <w:bCs/>
          <w:color w:val="000000" w:themeColor="text1"/>
          <w:sz w:val="32"/>
          <w:szCs w:val="32"/>
        </w:rPr>
      </w:pPr>
      <w:r>
        <w:rPr>
          <w:rFonts w:hint="eastAsia" w:ascii="Times New Roman" w:hAnsi="Times New Roman" w:eastAsia="宋体" w:cs="Times New Roman"/>
          <w:b/>
          <w:bCs/>
          <w:color w:val="000000" w:themeColor="text1"/>
          <w:sz w:val="32"/>
          <w:szCs w:val="32"/>
        </w:rPr>
        <w:t xml:space="preserve">二、评审方法与评审标准：</w:t>
      </w:r>
      <w:r/>
    </w:p>
    <w:p>
      <w:pPr>
        <w:ind w:firstLine="480"/>
        <w:spacing w:line="360" w:lineRule="auto"/>
        <w:rPr>
          <w:rFonts w:hint="eastAsia"/>
          <w:color w:val="000000" w:themeColor="text1"/>
          <w:sz w:val="24"/>
        </w:rPr>
      </w:pPr>
      <w:r>
        <w:rPr>
          <w:rFonts w:hint="eastAsia"/>
          <w:color w:val="000000" w:themeColor="text1"/>
          <w:sz w:val="24"/>
        </w:rPr>
        <w:t xml:space="preserve">本项目评审采用综合评分法，总分为</w:t>
      </w:r>
      <w:r>
        <w:rPr>
          <w:rFonts w:hint="eastAsia"/>
          <w:color w:val="000000" w:themeColor="text1"/>
          <w:sz w:val="24"/>
        </w:rPr>
        <w:t xml:space="preserve">100</w:t>
      </w:r>
      <w:r>
        <w:rPr>
          <w:rFonts w:hint="eastAsia"/>
          <w:color w:val="000000" w:themeColor="text1"/>
          <w:sz w:val="24"/>
        </w:rPr>
        <w:t xml:space="preserve">分。合格响应人的综合得分为各评分项目汇总得分，最终得分为各评委所评定综合得分分值的平均值，并按高低顺序排列。得分相同的，按报价由低到高顺序排列；得分且报价相同的，按技术部分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tbl>
      <w:tblPr>
        <w:tblW w:w="8723" w:type="dxa"/>
        <w:tblInd w:w="-289" w:type="dxa"/>
        <w:tblLayout w:type="fixed"/>
        <w:tblLook w:val="04A0" w:firstRow="1" w:lastRow="0" w:firstColumn="1" w:lastColumn="0" w:noHBand="0" w:noVBand="1"/>
      </w:tblPr>
      <w:tblGrid>
        <w:gridCol w:w="850"/>
        <w:gridCol w:w="1096"/>
        <w:gridCol w:w="5995"/>
        <w:gridCol w:w="782"/>
      </w:tblGrid>
      <w:tr>
        <w:trPr>
          <w:trHeight w:val="28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类型</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评审因素</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分值</w:t>
            </w:r>
            <w:r/>
          </w:p>
        </w:tc>
      </w:tr>
      <w:tr>
        <w:trPr>
          <w:trHeight w:val="441"/>
        </w:trPr>
        <w:tc>
          <w:tcPr>
            <w:gridSpan w:val="4"/>
            <w:tcBorders>
              <w:top w:val="single" w:color="auto" w:sz="4" w:space="0"/>
              <w:left w:val="single" w:color="auto" w:sz="4" w:space="0"/>
              <w:bottom w:val="single" w:color="auto" w:sz="4" w:space="0"/>
              <w:right w:val="single" w:color="auto" w:sz="4" w:space="0"/>
            </w:tcBorders>
            <w:tcW w:w="8723" w:type="dxa"/>
            <w:vAlign w:val="center"/>
            <w:textDirection w:val="lrTb"/>
            <w:noWrap w:val="false"/>
          </w:tcPr>
          <w:p>
            <w:pP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一、投标报价（满分3</w:t>
            </w:r>
            <w:r>
              <w:rPr>
                <w:rFonts w:ascii="宋体" w:hAnsi="宋体" w:eastAsia="宋体" w:cs="宋体"/>
                <w:color w:val="000000" w:themeColor="text1"/>
                <w:sz w:val="22"/>
                <w:lang w:bidi="ar"/>
              </w:rPr>
              <w:t xml:space="preserve">0分</w:t>
            </w:r>
            <w:r>
              <w:rPr>
                <w:rFonts w:hint="eastAsia" w:ascii="宋体" w:hAnsi="宋体" w:eastAsia="宋体" w:cs="宋体"/>
                <w:color w:val="000000" w:themeColor="text1"/>
                <w:sz w:val="22"/>
                <w:lang w:bidi="ar"/>
              </w:rPr>
              <w:t xml:space="preserve">）</w:t>
            </w:r>
            <w:r/>
          </w:p>
        </w:tc>
      </w:tr>
      <w:tr>
        <w:trPr>
          <w:trHeight w:val="109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投标报价</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jc w:val="left"/>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按满足竞争性磋商文件要求且最终有效投标价格最低的投标报价作为评审基准价，其价格分为满分；其他供应商的价格分按以下公式计算：投标报价得分=(评审基准价/最终投标报价)×30值保留两位小数)。</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30</w:t>
            </w:r>
            <w:r/>
          </w:p>
        </w:tc>
      </w:tr>
      <w:tr>
        <w:trPr>
          <w:trHeight w:val="473"/>
        </w:trPr>
        <w:tc>
          <w:tcPr>
            <w:gridSpan w:val="4"/>
            <w:tcBorders>
              <w:top w:val="single" w:color="auto" w:sz="4" w:space="0"/>
              <w:left w:val="single" w:color="auto" w:sz="4" w:space="0"/>
              <w:bottom w:val="single" w:color="auto" w:sz="4" w:space="0"/>
              <w:right w:val="single" w:color="auto" w:sz="4" w:space="0"/>
            </w:tcBorders>
            <w:tcW w:w="8723" w:type="dxa"/>
            <w:vAlign w:val="center"/>
            <w:textDirection w:val="lrTb"/>
            <w:noWrap w:val="false"/>
          </w:tcPr>
          <w:p>
            <w:pP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二、商务部分（</w:t>
            </w:r>
            <w:r>
              <w:rPr>
                <w:rFonts w:ascii="宋体" w:hAnsi="宋体" w:eastAsia="宋体" w:cs="宋体"/>
                <w:color w:val="000000" w:themeColor="text1"/>
                <w:sz w:val="22"/>
                <w:lang w:bidi="ar"/>
              </w:rPr>
              <w:t xml:space="preserve">2</w:t>
            </w:r>
            <w:r>
              <w:rPr>
                <w:rFonts w:hint="eastAsia" w:ascii="宋体" w:hAnsi="宋体" w:eastAsia="宋体" w:cs="宋体"/>
                <w:color w:val="000000" w:themeColor="text1"/>
                <w:sz w:val="22"/>
                <w:lang w:bidi="ar"/>
              </w:rPr>
              <w:t xml:space="preserve">3）</w:t>
            </w:r>
            <w:r/>
          </w:p>
        </w:tc>
      </w:tr>
      <w:tr>
        <w:trPr>
          <w:trHeight w:val="42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ascii="宋体" w:hAnsi="宋体" w:eastAsia="宋体" w:cs="宋体"/>
                <w:color w:val="000000" w:themeColor="text1"/>
                <w:sz w:val="22"/>
                <w:lang w:bidi="ar"/>
              </w:rPr>
              <w:t xml:space="preserve">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综合实力</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spacing w:line="360" w:lineRule="auto"/>
              <w:rPr>
                <w:rFonts w:hint="eastAsia" w:ascii="宋体" w:hAnsi="宋体" w:eastAsia="宋体" w:cs="宋体"/>
                <w:color w:val="000000" w:themeColor="text1"/>
                <w:sz w:val="22"/>
                <w:lang w:bidi="ar"/>
              </w:rPr>
            </w:pPr>
            <w:r>
              <w:rPr>
                <w:rFonts w:hint="eastAsia" w:ascii="宋体" w:hAnsi="宋体" w:eastAsia="宋体" w:cs="宋体"/>
                <w:color w:val="000000" w:themeColor="text1"/>
                <w:szCs w:val="21"/>
              </w:rPr>
              <w:t xml:space="preserve">供应商具有具备有效的ISO9001质量管理体系认证证书（同时提供国家市场监督管理总局全国认证认可公共信息服务平台查询截图）、</w:t>
            </w:r>
            <w:r>
              <w:rPr>
                <w:rFonts w:ascii="宋体" w:hAnsi="宋体" w:eastAsia="宋体" w:cs="宋体"/>
                <w:color w:val="000000" w:themeColor="text1"/>
                <w:szCs w:val="21"/>
              </w:rPr>
              <w:t xml:space="preserve">ITSS</w:t>
            </w:r>
            <w:r>
              <w:rPr>
                <w:rFonts w:hint="eastAsia" w:ascii="宋体" w:hAnsi="宋体" w:eastAsia="宋体" w:cs="宋体"/>
                <w:color w:val="000000" w:themeColor="text1"/>
                <w:szCs w:val="21"/>
              </w:rPr>
              <w:t xml:space="preserve">信息技术服务标准证书（</w:t>
            </w:r>
            <w:r>
              <w:rPr>
                <w:rFonts w:ascii="Arial" w:hAnsi="Arial" w:cs="Arial"/>
                <w:color w:val="000000" w:themeColor="text1"/>
                <w:sz w:val="20"/>
                <w:szCs w:val="20"/>
                <w:shd w:val="clear" w:color="auto" w:fill="ffffff"/>
              </w:rPr>
              <w:t xml:space="preserve">由中国电子工业标准化技术协会信息技术服务分会颁发</w:t>
            </w:r>
            <w:r>
              <w:rPr>
                <w:rFonts w:hint="eastAsia" w:ascii="宋体" w:hAnsi="宋体" w:eastAsia="宋体" w:cs="宋体"/>
                <w:color w:val="000000" w:themeColor="text1"/>
                <w:szCs w:val="21"/>
              </w:rPr>
              <w:t xml:space="preserve">）二级及以上，每提供一个得2分，本项最高得</w:t>
            </w:r>
            <w:r>
              <w:rPr>
                <w:rFonts w:ascii="宋体" w:hAnsi="宋体" w:eastAsia="宋体" w:cs="宋体"/>
                <w:color w:val="000000" w:themeColor="text1"/>
                <w:szCs w:val="21"/>
              </w:rPr>
              <w:t xml:space="preserve">4</w:t>
            </w:r>
            <w:r>
              <w:rPr>
                <w:rFonts w:hint="eastAsia" w:ascii="宋体" w:hAnsi="宋体" w:eastAsia="宋体" w:cs="宋体"/>
                <w:color w:val="000000" w:themeColor="text1"/>
                <w:szCs w:val="21"/>
              </w:rPr>
              <w:t xml:space="preserve">分，提供证书复印件并加盖公章。</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4</w:t>
            </w:r>
            <w:r/>
          </w:p>
        </w:tc>
      </w:tr>
      <w:tr>
        <w:trPr>
          <w:trHeight w:val="55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ascii="宋体" w:hAnsi="宋体" w:eastAsia="宋体" w:cs="宋体"/>
                <w:color w:val="000000" w:themeColor="text1"/>
                <w:sz w:val="22"/>
                <w:lang w:bidi="ar"/>
              </w:rPr>
              <w:t xml:space="preserve">2</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业  绩</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jc w:val="left"/>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自2021年1月1日以来，供应商完成过类似系统整合项目业绩的，每提供一个业绩得2分，本项最高得8分。</w:t>
            </w:r>
            <w:r/>
          </w:p>
          <w:p>
            <w:pPr>
              <w:jc w:val="left"/>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注：提供合同（合同首页、建设内容、签章页）、验收报告、发票和银行资金流水证明复印件并加盖公章。</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8</w:t>
            </w:r>
            <w:r/>
          </w:p>
        </w:tc>
      </w:tr>
      <w:tr>
        <w:trPr>
          <w:trHeight w:val="109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ascii="宋体" w:hAnsi="宋体" w:eastAsia="宋体" w:cs="宋体"/>
                <w:color w:val="000000" w:themeColor="text1"/>
                <w:sz w:val="22"/>
                <w:lang w:bidi="ar"/>
              </w:rPr>
              <w:t xml:space="preserve">3</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color w:val="000000" w:themeColor="text1"/>
                <w:lang w:bidi="ar"/>
              </w:rPr>
            </w:pPr>
            <w:r>
              <w:rPr>
                <w:rFonts w:hint="eastAsia" w:ascii="宋体" w:hAnsi="宋体" w:eastAsia="宋体" w:cs="宋体"/>
                <w:color w:val="000000" w:themeColor="text1"/>
                <w:sz w:val="22"/>
                <w:lang w:bidi="ar"/>
              </w:rPr>
              <w:t xml:space="preserve">项目团队</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1.项目经理具备系统规划与管理师（人社部与工信部联合颁发）或信息系统项目管理师（人社部与工信部联合颁发）的得2分，本项最高得2分，未提供的不得分。</w:t>
            </w:r>
            <w:r/>
          </w:p>
          <w:p>
            <w:pP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2.项目团队成员（除项目经理外）具备数据库系统工程师（人社部与工信部联合颁发）、软件设计师（人社部与工信部联合颁发）、系统集成项目管理工程师（人社部与工信部联合颁发），每个得</w:t>
            </w: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分，本项最多得6分，未提供的不得分。一人多证，按一证计算，不重复得分。</w:t>
            </w:r>
            <w:r/>
          </w:p>
          <w:p>
            <w:pPr>
              <w:spacing w:line="360" w:lineRule="auto"/>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注：</w:t>
            </w:r>
            <w:r/>
          </w:p>
          <w:p>
            <w:pPr>
              <w:spacing w:line="360" w:lineRule="auto"/>
              <w:widowControl/>
              <w:rPr>
                <w:rFonts w:hint="eastAsia" w:ascii="宋体" w:hAnsi="宋体" w:eastAsia="宋体" w:cs="宋体"/>
                <w:color w:val="000000" w:themeColor="text1"/>
                <w:szCs w:val="21"/>
              </w:rPr>
            </w:pPr>
            <w:r>
              <w:rPr>
                <w:rFonts w:ascii="宋体" w:hAnsi="宋体" w:eastAsia="宋体" w:cs="宋体"/>
                <w:color w:val="000000" w:themeColor="text1"/>
                <w:szCs w:val="21"/>
              </w:rPr>
              <w:t xml:space="preserve">1.人员证书需提供</w:t>
            </w:r>
            <w:r>
              <w:rPr>
                <w:rFonts w:hint="eastAsia" w:ascii="宋体" w:hAnsi="宋体" w:eastAsia="宋体" w:cs="宋体"/>
                <w:color w:val="000000" w:themeColor="text1"/>
                <w:szCs w:val="21"/>
              </w:rPr>
              <w:t xml:space="preserve">在</w:t>
            </w:r>
            <w:r>
              <w:rPr>
                <w:rFonts w:ascii="宋体" w:hAnsi="宋体" w:eastAsia="宋体" w:cs="宋体"/>
                <w:color w:val="000000" w:themeColor="text1"/>
                <w:szCs w:val="21"/>
              </w:rPr>
              <w:t xml:space="preserve">全国专业技术人员职业资格证书查询验证系统中的查询截图并加盖供应商公章。</w:t>
            </w:r>
            <w:r/>
          </w:p>
          <w:p>
            <w:pPr>
              <w:spacing w:line="360" w:lineRule="auto"/>
              <w:widowControl/>
              <w:rPr>
                <w:rFonts w:hint="eastAsia"/>
                <w:color w:val="000000" w:themeColor="text1"/>
              </w:rPr>
            </w:pP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项目团队人员须提供投标截止时间前三个月内任意一个月供应商为其缴纳的社保证明及人员证书复印件加盖公章（成立不足一个月的提供承诺书）。</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360" w:lineRule="auto"/>
              <w:widowControl/>
              <w:rPr>
                <w:rFonts w:hint="eastAsia" w:ascii="宋体" w:hAnsi="宋体" w:eastAsia="宋体" w:cs="宋体"/>
                <w:color w:val="000000" w:themeColor="text1"/>
                <w:sz w:val="22"/>
              </w:rPr>
            </w:pPr>
            <w:r>
              <w:rPr>
                <w:rFonts w:ascii="宋体" w:hAnsi="宋体" w:eastAsia="宋体" w:cs="宋体"/>
                <w:color w:val="000000" w:themeColor="text1"/>
                <w:sz w:val="22"/>
                <w:lang w:bidi="ar"/>
              </w:rPr>
              <w:t xml:space="preserve">8</w:t>
            </w:r>
            <w:r/>
          </w:p>
        </w:tc>
      </w:tr>
      <w:tr>
        <w:trPr>
          <w:trHeight w:val="109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4</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知识产权</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spacing w:line="360" w:lineRule="auto"/>
              <w:rPr>
                <w:rFonts w:hint="eastAsia" w:ascii="宋体" w:hAnsi="宋体"/>
                <w:color w:val="000000" w:themeColor="text1"/>
                <w:sz w:val="22"/>
              </w:rPr>
            </w:pPr>
            <w:r>
              <w:rPr>
                <w:rFonts w:hint="eastAsia" w:ascii="宋体" w:hAnsi="宋体"/>
                <w:color w:val="000000" w:themeColor="text1"/>
                <w:sz w:val="22"/>
              </w:rPr>
              <w:t xml:space="preserve">投标人在投标文件中提供“统一门户”、“数据赋能”、“业务协同”等相关软件</w:t>
            </w:r>
            <w:r>
              <w:rPr>
                <w:rFonts w:ascii="宋体" w:hAnsi="宋体"/>
                <w:color w:val="000000" w:themeColor="text1"/>
                <w:sz w:val="22"/>
              </w:rPr>
              <w:t xml:space="preserve">著作权证书</w:t>
            </w:r>
            <w:r>
              <w:rPr>
                <w:rFonts w:hint="eastAsia" w:ascii="宋体" w:hAnsi="宋体"/>
                <w:color w:val="000000" w:themeColor="text1"/>
                <w:sz w:val="22"/>
              </w:rPr>
              <w:t xml:space="preserve">（关键字匹配），每个得1分，最多得3分。</w:t>
            </w:r>
            <w:r/>
          </w:p>
          <w:p>
            <w:pPr>
              <w:spacing w:line="360" w:lineRule="auto"/>
              <w:rPr>
                <w:rFonts w:hint="eastAsia" w:ascii="宋体" w:hAnsi="宋体" w:eastAsia="宋体" w:cs="宋体"/>
                <w:color w:val="000000" w:themeColor="text1"/>
                <w:szCs w:val="21"/>
              </w:rPr>
            </w:pPr>
            <w:r>
              <w:rPr>
                <w:rFonts w:hint="eastAsia" w:ascii="宋体" w:hAnsi="宋体"/>
                <w:color w:val="000000" w:themeColor="text1"/>
                <w:sz w:val="22"/>
              </w:rPr>
              <w:t xml:space="preserve">注：须附证明材料，并加盖投标人公章，未提供不得分。</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3</w:t>
            </w:r>
            <w:r/>
          </w:p>
        </w:tc>
      </w:tr>
      <w:tr>
        <w:trPr>
          <w:trHeight w:val="312"/>
        </w:trPr>
        <w:tc>
          <w:tcPr>
            <w:gridSpan w:val="4"/>
            <w:tcBorders>
              <w:top w:val="single" w:color="auto" w:sz="4" w:space="0"/>
              <w:left w:val="single" w:color="auto" w:sz="4" w:space="0"/>
              <w:bottom w:val="single" w:color="auto" w:sz="4" w:space="0"/>
              <w:right w:val="single" w:color="auto" w:sz="4" w:space="0"/>
            </w:tcBorders>
            <w:tcW w:w="8723"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ascii="宋体" w:hAnsi="宋体" w:eastAsia="宋体" w:cs="宋体"/>
                <w:color w:val="000000" w:themeColor="text1"/>
                <w:sz w:val="22"/>
              </w:rPr>
              <w:t xml:space="preserve">三、技术部分（满分3</w:t>
            </w:r>
            <w:r>
              <w:rPr>
                <w:rFonts w:hint="eastAsia" w:ascii="宋体" w:hAnsi="宋体" w:eastAsia="宋体" w:cs="宋体"/>
                <w:color w:val="000000" w:themeColor="text1"/>
                <w:sz w:val="22"/>
              </w:rPr>
              <w:t xml:space="preserve">5</w:t>
            </w:r>
            <w:r>
              <w:rPr>
                <w:rFonts w:ascii="宋体" w:hAnsi="宋体" w:eastAsia="宋体" w:cs="宋体"/>
                <w:color w:val="000000" w:themeColor="text1"/>
                <w:sz w:val="22"/>
              </w:rPr>
              <w:t xml:space="preserve">分）</w:t>
            </w:r>
            <w:r/>
          </w:p>
        </w:tc>
      </w:tr>
      <w:tr>
        <w:trPr>
          <w:trHeight w:val="91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ascii="宋体" w:hAnsi="宋体" w:eastAsia="宋体" w:cs="宋体"/>
                <w:color w:val="000000" w:themeColor="text1"/>
                <w:sz w:val="22"/>
                <w:lang w:bidi="ar"/>
              </w:rPr>
              <w:t xml:space="preserve">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ascii="宋体" w:hAnsi="宋体" w:eastAsia="宋体" w:cs="宋体"/>
                <w:color w:val="000000" w:themeColor="text1"/>
                <w:sz w:val="22"/>
              </w:rPr>
              <w:t xml:space="preserve">功能建设方案</w:t>
            </w:r>
            <w:r/>
          </w:p>
        </w:tc>
        <w:tc>
          <w:tcPr>
            <w:tcBorders>
              <w:top w:val="single" w:color="auto" w:sz="4" w:space="0"/>
              <w:left w:val="single" w:color="auto" w:sz="4" w:space="0"/>
              <w:bottom w:val="single" w:color="auto" w:sz="4" w:space="0"/>
              <w:right w:val="single" w:color="auto" w:sz="4" w:space="0"/>
            </w:tcBorders>
            <w:tcW w:w="5995" w:type="dxa"/>
            <w:textDirection w:val="lrTb"/>
            <w:noWrap w:val="false"/>
          </w:tcPr>
          <w:p>
            <w:pPr>
              <w:spacing w:line="360" w:lineRule="auto"/>
              <w:rPr>
                <w:rFonts w:ascii="Calibri" w:hAnsi="Calibri" w:eastAsia="宋体" w:cs="Calibri"/>
                <w:color w:val="000000" w:themeColor="text1"/>
                <w:szCs w:val="21"/>
              </w:rPr>
            </w:pPr>
            <w:r>
              <w:rPr>
                <w:rFonts w:hint="eastAsia" w:ascii="宋体" w:hAnsi="宋体"/>
                <w:color w:val="000000" w:themeColor="text1"/>
                <w:sz w:val="22"/>
              </w:rPr>
              <w:t xml:space="preserve">统一用户鉴权管理平台提供包含模块管理、角色管理、分级管理、岗位职务管理、圈层管理等功能模块设计方案。</w:t>
            </w:r>
            <w:r/>
          </w:p>
          <w:p>
            <w:pPr>
              <w:jc w:val="left"/>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功能模块设计科学合理，易用性强，能完全满足采购文件所列功能需求，最高得</w:t>
            </w:r>
            <w:r>
              <w:rPr>
                <w:rFonts w:ascii="宋体" w:hAnsi="宋体" w:eastAsia="宋体" w:cs="宋体"/>
                <w:color w:val="000000" w:themeColor="text1"/>
                <w:sz w:val="22"/>
                <w:lang w:bidi="ar"/>
              </w:rPr>
              <w:t xml:space="preserve">5</w:t>
            </w:r>
            <w:r>
              <w:rPr>
                <w:rFonts w:hint="eastAsia" w:ascii="宋体" w:hAnsi="宋体" w:eastAsia="宋体" w:cs="宋体"/>
                <w:color w:val="000000" w:themeColor="text1"/>
                <w:sz w:val="22"/>
                <w:lang w:bidi="ar"/>
              </w:rPr>
              <w:t xml:space="preserve">分；</w:t>
            </w:r>
            <w:r/>
          </w:p>
          <w:p>
            <w:pPr>
              <w:jc w:val="left"/>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功能模块设计科学合理，易用性良，能满足采购文件所列功能需求，最高得</w:t>
            </w:r>
            <w:r>
              <w:rPr>
                <w:rFonts w:ascii="宋体" w:hAnsi="宋体" w:eastAsia="宋体" w:cs="宋体"/>
                <w:color w:val="000000" w:themeColor="text1"/>
                <w:sz w:val="22"/>
                <w:lang w:bidi="ar"/>
              </w:rPr>
              <w:t xml:space="preserve">3</w:t>
            </w:r>
            <w:r>
              <w:rPr>
                <w:rFonts w:hint="eastAsia" w:ascii="宋体" w:hAnsi="宋体" w:eastAsia="宋体" w:cs="宋体"/>
                <w:color w:val="000000" w:themeColor="text1"/>
                <w:sz w:val="22"/>
                <w:lang w:bidi="ar"/>
              </w:rPr>
              <w:t xml:space="preserve">分；</w:t>
            </w:r>
            <w:r>
              <w:rPr>
                <w:rFonts w:hint="eastAsia" w:ascii="宋体" w:hAnsi="宋体" w:eastAsia="宋体" w:cs="宋体"/>
                <w:color w:val="000000" w:themeColor="text1"/>
                <w:sz w:val="22"/>
                <w:lang w:bidi="ar"/>
              </w:rPr>
              <w:br/>
              <w:t xml:space="preserve">功能模块设计基本合理，不够人性化，能基本满足采购文件所列功能需求，最高得</w:t>
            </w:r>
            <w:r>
              <w:rPr>
                <w:rFonts w:ascii="宋体" w:hAnsi="宋体" w:eastAsia="宋体" w:cs="宋体"/>
                <w:color w:val="000000" w:themeColor="text1"/>
                <w:sz w:val="22"/>
                <w:lang w:bidi="ar"/>
              </w:rPr>
              <w:t xml:space="preserve">1</w:t>
            </w:r>
            <w:r>
              <w:rPr>
                <w:rFonts w:hint="eastAsia" w:ascii="宋体" w:hAnsi="宋体" w:eastAsia="宋体" w:cs="宋体"/>
                <w:color w:val="000000" w:themeColor="text1"/>
                <w:sz w:val="22"/>
                <w:lang w:bidi="ar"/>
              </w:rPr>
              <w:t xml:space="preserve">分；</w:t>
            </w:r>
            <w:r>
              <w:rPr>
                <w:rFonts w:hint="eastAsia" w:ascii="宋体" w:hAnsi="宋体" w:eastAsia="宋体" w:cs="宋体"/>
                <w:color w:val="000000" w:themeColor="text1"/>
                <w:sz w:val="22"/>
                <w:lang w:bidi="ar"/>
              </w:rPr>
              <w:br/>
              <w:t xml:space="preserve">功能模块设计内容空泛，不人性化，无法有效满足采购需求或与项目严重不符的，不得分；</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w:t>
            </w:r>
            <w:r/>
          </w:p>
        </w:tc>
      </w:tr>
      <w:tr>
        <w:trPr>
          <w:trHeight w:val="242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ascii="宋体" w:hAnsi="宋体" w:eastAsia="宋体" w:cs="宋体"/>
                <w:color w:val="000000" w:themeColor="text1"/>
                <w:sz w:val="22"/>
                <w:lang w:bidi="ar"/>
              </w:rPr>
              <w:t xml:space="preserve">2</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ascii="宋体" w:hAnsi="宋体" w:eastAsia="宋体" w:cs="宋体"/>
                <w:color w:val="000000" w:themeColor="text1"/>
                <w:sz w:val="22"/>
              </w:rPr>
              <w:t xml:space="preserve">功能建设方案</w:t>
            </w:r>
            <w:r/>
          </w:p>
        </w:tc>
        <w:tc>
          <w:tcPr>
            <w:tcBorders>
              <w:top w:val="single" w:color="auto" w:sz="4" w:space="0"/>
              <w:left w:val="single" w:color="auto" w:sz="4" w:space="0"/>
              <w:bottom w:val="single" w:color="auto" w:sz="4" w:space="0"/>
              <w:right w:val="single" w:color="auto" w:sz="4" w:space="0"/>
            </w:tcBorders>
            <w:tcW w:w="5995" w:type="dxa"/>
            <w:textDirection w:val="lrTb"/>
            <w:noWrap w:val="false"/>
          </w:tcPr>
          <w:p>
            <w:pPr>
              <w:spacing w:line="360" w:lineRule="auto"/>
              <w:rPr>
                <w:rFonts w:hint="eastAsia" w:ascii="宋体" w:hAnsi="宋体"/>
                <w:color w:val="000000" w:themeColor="text1"/>
                <w:sz w:val="22"/>
              </w:rPr>
            </w:pPr>
            <w:r>
              <w:rPr>
                <w:rFonts w:hint="eastAsia" w:ascii="宋体" w:hAnsi="宋体"/>
                <w:color w:val="000000" w:themeColor="text1"/>
                <w:sz w:val="22"/>
              </w:rPr>
              <w:t xml:space="preserve">警务协同提供包含协同电脑端、协同移动端、一事通审、协同统计等功能模块设计方案。</w:t>
            </w:r>
            <w:r/>
          </w:p>
          <w:p>
            <w:pPr>
              <w:spacing w:line="360" w:lineRule="auto"/>
              <w:rPr>
                <w:rFonts w:hint="eastAsia" w:ascii="宋体" w:hAnsi="宋体"/>
                <w:color w:val="000000" w:themeColor="text1"/>
                <w:sz w:val="22"/>
              </w:rPr>
            </w:pPr>
            <w:r>
              <w:rPr>
                <w:rFonts w:hint="eastAsia" w:ascii="宋体" w:hAnsi="宋体"/>
                <w:color w:val="000000" w:themeColor="text1"/>
                <w:sz w:val="22"/>
              </w:rPr>
              <w:t xml:space="preserve">功能模块设计科学合理，易用性强，能完全满足采购文件所列功能需求，最高得</w:t>
            </w:r>
            <w:r>
              <w:rPr>
                <w:rFonts w:ascii="宋体" w:hAnsi="宋体"/>
                <w:color w:val="000000" w:themeColor="text1"/>
                <w:sz w:val="22"/>
              </w:rPr>
              <w:t xml:space="preserve">5分；</w:t>
            </w:r>
            <w:r/>
          </w:p>
          <w:p>
            <w:pPr>
              <w:spacing w:line="360" w:lineRule="auto"/>
              <w:rPr>
                <w:rFonts w:hint="eastAsia" w:ascii="宋体" w:hAnsi="宋体"/>
                <w:color w:val="000000" w:themeColor="text1"/>
                <w:sz w:val="22"/>
              </w:rPr>
            </w:pPr>
            <w:r>
              <w:rPr>
                <w:rFonts w:hint="eastAsia" w:ascii="宋体" w:hAnsi="宋体"/>
                <w:color w:val="000000" w:themeColor="text1"/>
                <w:sz w:val="22"/>
              </w:rPr>
              <w:t xml:space="preserve">功能模块设计科学合理，易用性良，能满足采购文件所列功能需求，最高得</w:t>
            </w:r>
            <w:r>
              <w:rPr>
                <w:rFonts w:ascii="宋体" w:hAnsi="宋体"/>
                <w:color w:val="000000" w:themeColor="text1"/>
                <w:sz w:val="22"/>
              </w:rPr>
              <w:t xml:space="preserve">3分；</w:t>
            </w:r>
            <w:r/>
          </w:p>
          <w:p>
            <w:pPr>
              <w:spacing w:line="360" w:lineRule="auto"/>
              <w:rPr>
                <w:rFonts w:hint="eastAsia" w:ascii="宋体" w:hAnsi="宋体"/>
                <w:color w:val="000000" w:themeColor="text1"/>
                <w:sz w:val="22"/>
              </w:rPr>
            </w:pPr>
            <w:r>
              <w:rPr>
                <w:rFonts w:hint="eastAsia" w:ascii="宋体" w:hAnsi="宋体"/>
                <w:color w:val="000000" w:themeColor="text1"/>
                <w:sz w:val="22"/>
              </w:rPr>
              <w:t xml:space="preserve">功能模块设计基本合理，不够人性化，能基本满足采购文件所列功能需求，最高得</w:t>
            </w:r>
            <w:r>
              <w:rPr>
                <w:rFonts w:ascii="宋体" w:hAnsi="宋体"/>
                <w:color w:val="000000" w:themeColor="text1"/>
                <w:sz w:val="22"/>
              </w:rPr>
              <w:t xml:space="preserve">1分；</w:t>
            </w:r>
            <w:r/>
          </w:p>
          <w:p>
            <w:pPr>
              <w:spacing w:line="360" w:lineRule="auto"/>
              <w:rPr>
                <w:rFonts w:hint="eastAsia" w:ascii="宋体" w:hAnsi="宋体"/>
                <w:color w:val="000000" w:themeColor="text1"/>
                <w:sz w:val="22"/>
              </w:rPr>
            </w:pPr>
            <w:r>
              <w:rPr>
                <w:rFonts w:hint="eastAsia" w:ascii="宋体" w:hAnsi="宋体"/>
                <w:color w:val="000000" w:themeColor="text1"/>
                <w:sz w:val="22"/>
              </w:rPr>
              <w:t xml:space="preserve">功能模块设计内容空泛，不人性化，无法有效满足采购需求或与项目严重不符的，不得分；</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w:t>
            </w:r>
            <w:r/>
          </w:p>
        </w:tc>
      </w:tr>
      <w:tr>
        <w:trPr>
          <w:trHeight w:val="242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ascii="宋体" w:hAnsi="宋体" w:eastAsia="宋体" w:cs="宋体"/>
                <w:color w:val="000000" w:themeColor="text1"/>
                <w:sz w:val="22"/>
                <w:lang w:bidi="ar"/>
              </w:rPr>
              <w:t xml:space="preserve">3</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ascii="宋体" w:hAnsi="宋体" w:eastAsia="宋体" w:cs="宋体"/>
                <w:color w:val="000000" w:themeColor="text1"/>
                <w:sz w:val="22"/>
              </w:rPr>
              <w:t xml:space="preserve">功能建设方案</w:t>
            </w:r>
            <w:r/>
          </w:p>
        </w:tc>
        <w:tc>
          <w:tcPr>
            <w:tcBorders>
              <w:top w:val="single" w:color="auto" w:sz="4" w:space="0"/>
              <w:left w:val="single" w:color="auto" w:sz="4" w:space="0"/>
              <w:bottom w:val="single" w:color="auto" w:sz="4" w:space="0"/>
              <w:right w:val="single" w:color="auto" w:sz="4" w:space="0"/>
            </w:tcBorders>
            <w:tcW w:w="5995" w:type="dxa"/>
            <w:textDirection w:val="lrTb"/>
            <w:noWrap w:val="false"/>
          </w:tcPr>
          <w:p>
            <w:pPr>
              <w:spacing w:line="360" w:lineRule="auto"/>
              <w:rPr>
                <w:rFonts w:hint="eastAsia" w:ascii="宋体" w:hAnsi="宋体"/>
                <w:color w:val="000000" w:themeColor="text1"/>
                <w:sz w:val="22"/>
              </w:rPr>
            </w:pPr>
            <w:r>
              <w:rPr>
                <w:rFonts w:hint="eastAsia" w:ascii="宋体" w:hAnsi="宋体"/>
                <w:color w:val="000000" w:themeColor="text1"/>
                <w:sz w:val="22"/>
              </w:rPr>
              <w:t xml:space="preserve">数据赋能包含基础档案赋能、查询关系赋能、机器人反馈列表等功能模块设计方案。</w:t>
            </w:r>
            <w:r/>
          </w:p>
          <w:p>
            <w:pPr>
              <w:spacing w:line="360" w:lineRule="auto"/>
              <w:rPr>
                <w:rFonts w:hint="eastAsia" w:ascii="宋体" w:hAnsi="宋体"/>
                <w:color w:val="000000" w:themeColor="text1"/>
                <w:sz w:val="22"/>
              </w:rPr>
            </w:pPr>
            <w:r>
              <w:rPr>
                <w:rFonts w:hint="eastAsia" w:ascii="宋体" w:hAnsi="宋体"/>
                <w:color w:val="000000" w:themeColor="text1"/>
                <w:sz w:val="22"/>
              </w:rPr>
              <w:t xml:space="preserve">功能模块设计科学合理，易用性强，能完全满足采购文件所列功能需求，最高得</w:t>
            </w:r>
            <w:r>
              <w:rPr>
                <w:rFonts w:ascii="宋体" w:hAnsi="宋体"/>
                <w:color w:val="000000" w:themeColor="text1"/>
                <w:sz w:val="22"/>
              </w:rPr>
              <w:t xml:space="preserve">5分；</w:t>
            </w:r>
            <w:r/>
          </w:p>
          <w:p>
            <w:pPr>
              <w:spacing w:line="360" w:lineRule="auto"/>
              <w:rPr>
                <w:rFonts w:hint="eastAsia" w:ascii="宋体" w:hAnsi="宋体"/>
                <w:color w:val="000000" w:themeColor="text1"/>
                <w:sz w:val="22"/>
              </w:rPr>
            </w:pPr>
            <w:r>
              <w:rPr>
                <w:rFonts w:hint="eastAsia" w:ascii="宋体" w:hAnsi="宋体"/>
                <w:color w:val="000000" w:themeColor="text1"/>
                <w:sz w:val="22"/>
              </w:rPr>
              <w:t xml:space="preserve">功能模块设计科学合理，易用性良，能满足采购文件所列功能需求，最高得</w:t>
            </w:r>
            <w:r>
              <w:rPr>
                <w:rFonts w:ascii="宋体" w:hAnsi="宋体"/>
                <w:color w:val="000000" w:themeColor="text1"/>
                <w:sz w:val="22"/>
              </w:rPr>
              <w:t xml:space="preserve">3分；</w:t>
            </w:r>
            <w:r/>
          </w:p>
          <w:p>
            <w:pPr>
              <w:spacing w:line="360" w:lineRule="auto"/>
              <w:rPr>
                <w:rFonts w:hint="eastAsia" w:ascii="宋体" w:hAnsi="宋体"/>
                <w:color w:val="000000" w:themeColor="text1"/>
                <w:sz w:val="22"/>
              </w:rPr>
            </w:pPr>
            <w:r>
              <w:rPr>
                <w:rFonts w:hint="eastAsia" w:ascii="宋体" w:hAnsi="宋体"/>
                <w:color w:val="000000" w:themeColor="text1"/>
                <w:sz w:val="22"/>
              </w:rPr>
              <w:t xml:space="preserve">功能模块设计基本合理，不够人性化，能基本满足采购文件所列功能需求，最高得</w:t>
            </w:r>
            <w:r>
              <w:rPr>
                <w:rFonts w:ascii="宋体" w:hAnsi="宋体"/>
                <w:color w:val="000000" w:themeColor="text1"/>
                <w:sz w:val="22"/>
              </w:rPr>
              <w:t xml:space="preserve">1分；</w:t>
            </w:r>
            <w:r/>
          </w:p>
          <w:p>
            <w:pPr>
              <w:pStyle w:val="706"/>
              <w:rPr>
                <w:rFonts w:hint="eastAsia"/>
                <w:color w:val="000000" w:themeColor="text1"/>
              </w:rPr>
            </w:pPr>
            <w:r>
              <w:rPr>
                <w:rFonts w:hint="eastAsia" w:ascii="宋体" w:hAnsi="宋体"/>
                <w:color w:val="000000" w:themeColor="text1"/>
                <w:sz w:val="22"/>
              </w:rPr>
              <w:t xml:space="preserve">功能模块设计内容空泛，不人性化，无法有效满足采购需求或与项目严重不符的，不得分；</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w:t>
            </w:r>
            <w:r/>
          </w:p>
        </w:tc>
      </w:tr>
      <w:tr>
        <w:trPr>
          <w:trHeight w:val="242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ascii="宋体" w:hAnsi="宋体" w:eastAsia="宋体" w:cs="宋体"/>
                <w:color w:val="000000" w:themeColor="text1"/>
                <w:sz w:val="22"/>
                <w:lang w:bidi="ar"/>
              </w:rPr>
              <w:t xml:space="preserve">4</w:t>
            </w:r>
            <w:r/>
          </w:p>
        </w:tc>
        <w:tc>
          <w:tcPr>
            <w:tcBorders>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项目开发质量控制方案</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jc w:val="left"/>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供应商提供针对本次项目的开发质量控制方案合理、科学、完备，对项目的重点、难点分析合理到位得5分；</w:t>
            </w:r>
            <w:r/>
          </w:p>
          <w:p>
            <w:pPr>
              <w:jc w:val="left"/>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供应商提供针对本次项目的开发质量控制方案较为合理、科学、完备，对项目的重点、难点分析合理较为到位得</w:t>
            </w:r>
            <w:r>
              <w:rPr>
                <w:rFonts w:ascii="宋体" w:hAnsi="宋体" w:eastAsia="宋体" w:cs="宋体"/>
                <w:color w:val="000000" w:themeColor="text1"/>
                <w:sz w:val="22"/>
                <w:lang w:bidi="ar"/>
              </w:rPr>
              <w:t xml:space="preserve">3</w:t>
            </w:r>
            <w:r>
              <w:rPr>
                <w:rFonts w:hint="eastAsia" w:ascii="宋体" w:hAnsi="宋体" w:eastAsia="宋体" w:cs="宋体"/>
                <w:color w:val="000000" w:themeColor="text1"/>
                <w:sz w:val="22"/>
                <w:lang w:bidi="ar"/>
              </w:rPr>
              <w:t xml:space="preserve">分；</w:t>
            </w:r>
            <w:r/>
          </w:p>
          <w:p>
            <w:pPr>
              <w:jc w:val="left"/>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供应商提供针对本次项目的开发质量控制方案基本合理、科学、完备，对项目的重点、难点分析合理基本到位得</w:t>
            </w:r>
            <w:r>
              <w:rPr>
                <w:rFonts w:ascii="宋体" w:hAnsi="宋体" w:eastAsia="宋体" w:cs="宋体"/>
                <w:color w:val="000000" w:themeColor="text1"/>
                <w:sz w:val="22"/>
                <w:lang w:bidi="ar"/>
              </w:rPr>
              <w:t xml:space="preserve">1</w:t>
            </w:r>
            <w:r>
              <w:rPr>
                <w:rFonts w:hint="eastAsia" w:ascii="宋体" w:hAnsi="宋体" w:eastAsia="宋体" w:cs="宋体"/>
                <w:color w:val="000000" w:themeColor="text1"/>
                <w:sz w:val="22"/>
                <w:lang w:bidi="ar"/>
              </w:rPr>
              <w:t xml:space="preserve">分；</w:t>
            </w:r>
            <w:r/>
          </w:p>
          <w:p>
            <w:pP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未提供相应内容的不得分。</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5</w:t>
            </w:r>
            <w:r/>
          </w:p>
        </w:tc>
      </w:tr>
      <w:tr>
        <w:trPr>
          <w:trHeight w:val="699"/>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ascii="宋体" w:hAnsi="宋体" w:eastAsia="宋体" w:cs="宋体"/>
                <w:color w:val="000000" w:themeColor="text1"/>
                <w:sz w:val="22"/>
                <w:lang w:bidi="ar"/>
              </w:rPr>
              <w:t xml:space="preserve">5</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培训方案</w:t>
            </w:r>
            <w:r/>
          </w:p>
        </w:tc>
        <w:tc>
          <w:tcPr>
            <w:tcBorders>
              <w:top w:val="single" w:color="auto" w:sz="4" w:space="0"/>
              <w:left w:val="single" w:color="auto" w:sz="4" w:space="0"/>
              <w:bottom w:val="single" w:color="auto" w:sz="4" w:space="0"/>
              <w:right w:val="single" w:color="auto" w:sz="4" w:space="0"/>
            </w:tcBorders>
            <w:tcW w:w="5995" w:type="dxa"/>
            <w:textDirection w:val="lrTb"/>
            <w:noWrap w:val="false"/>
          </w:tcPr>
          <w:p>
            <w:pPr>
              <w:jc w:val="left"/>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供应商提供针对本次项目的培训课程设置合理，培训计划安排妥当，培训指导方案描述详细清楚、可操作性强、完全满足实际项目服务需求的得5分；</w:t>
            </w:r>
            <w:r/>
          </w:p>
          <w:p>
            <w:pPr>
              <w:jc w:val="left"/>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提供培训课程设置较为合理，培训计划安排较为妥当、培训方案描述般、可操作性一般、能满足实际项目服务需求的得3分；</w:t>
            </w:r>
            <w:r/>
          </w:p>
          <w:p>
            <w:pPr>
              <w:jc w:val="left"/>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培训课程设置基本合理，培训计划安排基本妥当，培训方案描述简略、可操作性很差的得1分；</w:t>
            </w:r>
            <w:r/>
          </w:p>
          <w:p>
            <w:pPr>
              <w:jc w:val="left"/>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未提供相应内容的不得分。</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5</w:t>
            </w:r>
            <w:r/>
          </w:p>
        </w:tc>
      </w:tr>
      <w:tr>
        <w:trPr>
          <w:trHeight w:val="1398"/>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ascii="宋体" w:hAnsi="宋体" w:eastAsia="宋体" w:cs="宋体"/>
                <w:color w:val="000000" w:themeColor="text1"/>
                <w:sz w:val="22"/>
                <w:lang w:bidi="ar"/>
              </w:rPr>
              <w:t xml:space="preserve">6</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售后服务方案</w:t>
            </w:r>
            <w:r/>
          </w:p>
        </w:tc>
        <w:tc>
          <w:tcPr>
            <w:tcBorders>
              <w:top w:val="single" w:color="auto" w:sz="4" w:space="0"/>
              <w:left w:val="single" w:color="auto" w:sz="4" w:space="0"/>
              <w:bottom w:val="single" w:color="auto" w:sz="4" w:space="0"/>
              <w:right w:val="single" w:color="auto" w:sz="4" w:space="0"/>
            </w:tcBorders>
            <w:tcW w:w="5995" w:type="dxa"/>
            <w:textDirection w:val="lrTb"/>
            <w:noWrap w:val="false"/>
          </w:tcPr>
          <w:p>
            <w:pPr>
              <w:jc w:val="left"/>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供应商提供详细、完整的售后服务承诺，并提出了切实可行且合理的保障措施，供应商具备完善的售后服务评价体系，基于以上因素进行横向比较。</w:t>
            </w:r>
            <w:r/>
          </w:p>
          <w:p>
            <w:pPr>
              <w:jc w:val="left"/>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方案详实具体、内容完善、可实施性高、贴合项目实际需求，具有完善的售后服务评价体系的得5分；</w:t>
            </w:r>
            <w:r/>
          </w:p>
          <w:p>
            <w:pPr>
              <w:jc w:val="left"/>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方案较为详细、内容较为完善合理、可实施性较好、较为贴合项目需求的得3分；</w:t>
            </w:r>
            <w:r/>
          </w:p>
          <w:p>
            <w:pPr>
              <w:jc w:val="left"/>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方案详细程度及专业性较差、可实施性较差的得1分；</w:t>
            </w:r>
            <w:r/>
          </w:p>
          <w:p>
            <w:pPr>
              <w:jc w:val="left"/>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未提供相应内容的不得分。</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5</w:t>
            </w:r>
            <w:r/>
          </w:p>
        </w:tc>
      </w:tr>
      <w:tr>
        <w:trPr>
          <w:trHeight w:val="2051"/>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ascii="宋体" w:hAnsi="宋体" w:eastAsia="宋体" w:cs="宋体"/>
                <w:color w:val="000000" w:themeColor="text1"/>
                <w:sz w:val="22"/>
                <w:lang w:bidi="ar"/>
              </w:rPr>
              <w:t xml:space="preserve">7</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驻场服务</w:t>
            </w:r>
            <w:r/>
          </w:p>
        </w:tc>
        <w:tc>
          <w:tcPr>
            <w:tcBorders>
              <w:top w:val="single" w:color="auto" w:sz="4" w:space="0"/>
              <w:left w:val="single" w:color="auto" w:sz="4" w:space="0"/>
              <w:bottom w:val="single" w:color="auto" w:sz="4" w:space="0"/>
              <w:right w:val="single" w:color="auto" w:sz="4" w:space="0"/>
            </w:tcBorders>
            <w:tcW w:w="5995" w:type="dxa"/>
            <w:textDirection w:val="lrTb"/>
            <w:noWrap w:val="false"/>
          </w:tcPr>
          <w:p>
            <w:pPr>
              <w:jc w:val="left"/>
              <w:spacing w:line="360" w:lineRule="auto"/>
              <w:widowControl/>
              <w:rPr>
                <w:rFonts w:hint="eastAsia"/>
                <w:color w:val="000000" w:themeColor="text1"/>
              </w:rPr>
            </w:pPr>
            <w:r>
              <w:rPr>
                <w:rFonts w:hint="eastAsia" w:ascii="宋体" w:hAnsi="宋体" w:eastAsia="宋体" w:cs="宋体"/>
                <w:color w:val="000000" w:themeColor="text1"/>
                <w:sz w:val="22"/>
                <w:lang w:bidi="ar"/>
              </w:rPr>
              <w:t xml:space="preserve">投标人在投标文件中提供承诺函：承诺3年质保期内的驻场服务，质保期外，每多提供1年驻场服务承诺得1分，最高的3分。驻场服务人员具有数据库厂家认证证书的得2分，本项最高得2分，不提供的不得分。（提供证书复印件，加盖供应商公章）</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widowControl/>
              <w:rPr>
                <w:rFonts w:hint="eastAsia" w:ascii="宋体" w:hAnsi="宋体" w:eastAsia="宋体" w:cs="宋体"/>
                <w:color w:val="000000" w:themeColor="text1"/>
                <w:sz w:val="22"/>
              </w:rPr>
            </w:pPr>
            <w:r>
              <w:rPr>
                <w:rFonts w:hint="eastAsia" w:ascii="宋体" w:hAnsi="宋体" w:eastAsia="宋体" w:cs="宋体"/>
                <w:color w:val="000000" w:themeColor="text1"/>
                <w:sz w:val="22"/>
                <w:lang w:bidi="ar"/>
              </w:rPr>
              <w:t xml:space="preserve">5</w:t>
            </w:r>
            <w:r/>
          </w:p>
        </w:tc>
      </w:tr>
      <w:tr>
        <w:trPr>
          <w:trHeight w:val="633"/>
        </w:trPr>
        <w:tc>
          <w:tcPr>
            <w:gridSpan w:val="4"/>
            <w:tcBorders>
              <w:top w:val="single" w:color="auto" w:sz="4" w:space="0"/>
              <w:left w:val="single" w:color="auto" w:sz="4" w:space="0"/>
              <w:bottom w:val="single" w:color="auto" w:sz="4" w:space="0"/>
              <w:right w:val="single" w:color="auto" w:sz="4" w:space="0"/>
            </w:tcBorders>
            <w:tcW w:w="8723"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四、现场演示（满分</w:t>
            </w:r>
            <w:r>
              <w:rPr>
                <w:rFonts w:ascii="宋体" w:hAnsi="宋体" w:eastAsia="宋体" w:cs="宋体"/>
                <w:color w:val="000000" w:themeColor="text1"/>
                <w:sz w:val="22"/>
                <w:lang w:bidi="ar"/>
              </w:rPr>
              <w:t xml:space="preserve">12</w:t>
            </w:r>
            <w:r>
              <w:rPr>
                <w:rFonts w:hint="eastAsia" w:ascii="宋体" w:hAnsi="宋体" w:eastAsia="宋体" w:cs="宋体"/>
                <w:color w:val="000000" w:themeColor="text1"/>
                <w:sz w:val="22"/>
                <w:lang w:bidi="ar"/>
              </w:rPr>
              <w:t xml:space="preserve">分）</w:t>
            </w:r>
            <w:r/>
          </w:p>
        </w:tc>
      </w:tr>
      <w:tr>
        <w:trPr>
          <w:trHeight w:val="841"/>
        </w:trPr>
        <w:tc>
          <w:tcPr>
            <w:gridSpan w:val="4"/>
            <w:tcBorders>
              <w:top w:val="single" w:color="auto" w:sz="4" w:space="0"/>
              <w:left w:val="single" w:color="auto" w:sz="4" w:space="0"/>
              <w:bottom w:val="single" w:color="auto" w:sz="4" w:space="0"/>
              <w:right w:val="single" w:color="auto" w:sz="4" w:space="0"/>
            </w:tcBorders>
            <w:tcW w:w="8723" w:type="dxa"/>
            <w:vAlign w:val="center"/>
            <w:textDirection w:val="lrTb"/>
            <w:noWrap w:val="false"/>
          </w:tcPr>
          <w:p>
            <w:pPr>
              <w:jc w:val="left"/>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现场演示说明：投标人可采用系统录屏或PPT等方式进行演示，每个投标人演示时间不超过20分钟，投标人需自行准备设备，将根据演示内容的功能完整性、整体集成性、操作简便性、效果流畅性和页面设计美观性等进行评分，PPT或文字演示得分减半。演示视频需上传系统，具体演示内容要求如下：</w:t>
            </w:r>
            <w:r/>
          </w:p>
        </w:tc>
      </w:tr>
      <w:tr>
        <w:trPr>
          <w:trHeight w:val="123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统一鉴权管理平台</w:t>
            </w:r>
            <w:r/>
          </w:p>
        </w:tc>
        <w:tc>
          <w:tcPr>
            <w:tcBorders>
              <w:top w:val="single" w:color="auto" w:sz="4" w:space="0"/>
              <w:left w:val="single" w:color="auto" w:sz="4" w:space="0"/>
              <w:bottom w:val="single" w:color="auto" w:sz="4" w:space="0"/>
              <w:right w:val="single" w:color="auto" w:sz="4" w:space="0"/>
            </w:tcBorders>
            <w:tcW w:w="5995" w:type="dxa"/>
            <w:textDirection w:val="lrTb"/>
            <w:noWrap w:val="false"/>
          </w:tcPr>
          <w:p>
            <w:pPr>
              <w:jc w:val="left"/>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投标人演示统一鉴权管理平台，平台功能需包括模块管理、角色管理、日志管理、统计分析及有关系统对接。内容每缺少一项扣1分，扣完为止，没有演示不得分。</w:t>
            </w:r>
            <w:r/>
          </w:p>
        </w:tc>
        <w:tc>
          <w:tcPr>
            <w:tcBorders>
              <w:top w:val="none" w:color="000000"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ascii="宋体" w:hAnsi="宋体" w:eastAsia="宋体" w:cs="宋体"/>
                <w:color w:val="000000" w:themeColor="text1"/>
                <w:sz w:val="22"/>
                <w:lang w:bidi="ar"/>
              </w:rPr>
              <w:t xml:space="preserve">5</w:t>
            </w:r>
            <w:r/>
          </w:p>
        </w:tc>
      </w:tr>
      <w:tr>
        <w:trPr>
          <w:trHeight w:val="1398"/>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2</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协同管理</w:t>
            </w:r>
            <w:r/>
          </w:p>
        </w:tc>
        <w:tc>
          <w:tcPr>
            <w:tcBorders>
              <w:top w:val="single" w:color="auto" w:sz="4" w:space="0"/>
              <w:left w:val="single" w:color="auto" w:sz="4" w:space="0"/>
              <w:bottom w:val="single" w:color="auto" w:sz="4" w:space="0"/>
              <w:right w:val="single" w:color="auto" w:sz="4" w:space="0"/>
            </w:tcBorders>
            <w:tcW w:w="5995" w:type="dxa"/>
            <w:textDirection w:val="lrTb"/>
            <w:noWrap w:val="false"/>
          </w:tcPr>
          <w:p>
            <w:pPr>
              <w:jc w:val="left"/>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投标人演示协同管理，平台功能需包括协同电脑端和移动端功能、一事通审功能、协同统计功能及有关第三方系统对接。内容每缺少一项扣1分，扣完为止，没有演示不得分。</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4</w:t>
            </w:r>
            <w:r/>
          </w:p>
        </w:tc>
      </w:tr>
      <w:tr>
        <w:trPr>
          <w:trHeight w:val="1398"/>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3</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数据赋能功能</w:t>
            </w:r>
            <w:r/>
          </w:p>
        </w:tc>
        <w:tc>
          <w:tcPr>
            <w:tcBorders>
              <w:top w:val="single" w:color="auto" w:sz="4" w:space="0"/>
              <w:left w:val="single" w:color="auto" w:sz="4" w:space="0"/>
              <w:bottom w:val="single" w:color="auto" w:sz="4" w:space="0"/>
              <w:right w:val="single" w:color="auto" w:sz="4" w:space="0"/>
            </w:tcBorders>
            <w:tcW w:w="5995" w:type="dxa"/>
            <w:textDirection w:val="lrTb"/>
            <w:noWrap w:val="false"/>
          </w:tcPr>
          <w:p>
            <w:pPr>
              <w:jc w:val="left"/>
              <w:spacing w:line="360" w:lineRule="auto"/>
              <w:widowControl/>
              <w:rPr>
                <w:rFonts w:hint="eastAsia" w:ascii="宋体" w:hAnsi="宋体" w:eastAsia="宋体" w:cs="宋体"/>
                <w:color w:val="000000" w:themeColor="text1"/>
                <w:sz w:val="22"/>
                <w:lang w:bidi="ar"/>
              </w:rPr>
            </w:pPr>
            <w:r>
              <w:rPr>
                <w:rFonts w:hint="eastAsia" w:ascii="宋体" w:hAnsi="宋体" w:eastAsia="宋体" w:cs="宋体"/>
                <w:color w:val="000000" w:themeColor="text1"/>
                <w:sz w:val="22"/>
                <w:lang w:bidi="ar"/>
              </w:rPr>
              <w:t xml:space="preserve">投标人演示数据赋能，平台功能需包基础档案赋能、关系查询赋能及机器人反馈列表功能。内容每缺少一项扣1分，扣完为止，没有演示不得分。</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widowControl/>
              <w:rPr>
                <w:rFonts w:hint="eastAsia" w:ascii="宋体" w:hAnsi="宋体" w:eastAsia="宋体" w:cs="宋体"/>
                <w:color w:val="000000" w:themeColor="text1"/>
                <w:sz w:val="22"/>
                <w:lang w:bidi="ar"/>
              </w:rPr>
            </w:pPr>
            <w:r>
              <w:rPr>
                <w:rFonts w:ascii="宋体" w:hAnsi="宋体" w:eastAsia="宋体" w:cs="宋体"/>
                <w:color w:val="000000" w:themeColor="text1"/>
                <w:sz w:val="22"/>
                <w:lang w:bidi="ar"/>
              </w:rPr>
              <w:t xml:space="preserve">3</w:t>
            </w:r>
            <w:r/>
          </w:p>
        </w:tc>
      </w:tr>
    </w:tbl>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706"/>
        <w:rPr>
          <w:rFonts w:hint="eastAsia"/>
          <w:color w:val="000000" w:themeColor="text1"/>
        </w:rPr>
      </w:pPr>
      <w:r>
        <w:rPr>
          <w:rFonts w:hint="eastAsia"/>
          <w:color w:val="000000" w:themeColor="text1"/>
        </w:rPr>
      </w:r>
      <w:r/>
    </w:p>
    <w:p>
      <w:pPr>
        <w:jc w:val="center"/>
        <w:keepNex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897"/>
        <w:ind w:firstLine="0"/>
        <w:spacing w:after="0" w:line="360" w:lineRule="auto"/>
        <w:rPr>
          <w:rFonts w:hint="eastAsia"/>
          <w:color w:val="000000" w:themeColor="text1"/>
        </w:rPr>
      </w:pPr>
      <w:r>
        <w:rPr>
          <w:rFonts w:hint="eastAsia"/>
          <w:color w:val="000000" w:themeColor="text1"/>
        </w:rPr>
      </w:r>
      <w:r/>
    </w:p>
    <w:p>
      <w:pPr>
        <w:keepNext/>
        <w:spacing w:line="360" w:lineRule="auto"/>
        <w:rPr>
          <w:rFonts w:hint="eastAsia" w:ascii="黑体" w:hAnsi="黑体" w:eastAsia="黑体" w:cs="宋体"/>
          <w:color w:val="000000" w:themeColor="text1"/>
          <w:sz w:val="44"/>
          <w:szCs w:val="44"/>
        </w:rPr>
      </w:pPr>
      <w:r>
        <w:rPr>
          <w:rFonts w:hint="eastAsia" w:ascii="黑体" w:hAnsi="黑体" w:eastAsia="黑体" w:cs="宋体"/>
          <w:color w:val="000000" w:themeColor="text1"/>
          <w:sz w:val="44"/>
          <w:szCs w:val="44"/>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jc w:val="center"/>
        <w:spacing w:line="360" w:lineRule="auto"/>
        <w:rPr>
          <w:rFonts w:ascii="Calibri" w:hAnsi="Calibri" w:eastAsia="黑体" w:cs="Calibri"/>
          <w:color w:val="000000" w:themeColor="text1"/>
          <w:sz w:val="44"/>
          <w:szCs w:val="44"/>
        </w:rPr>
        <w:outlineLvl w:val="0"/>
      </w:pPr>
      <w:r/>
      <w:bookmarkStart w:id="286" w:name="_Toc8033"/>
      <w:r>
        <w:rPr>
          <w:rFonts w:hint="eastAsia" w:ascii="Calibri" w:hAnsi="Calibri" w:eastAsia="黑体" w:cs="Calibri"/>
          <w:color w:val="000000" w:themeColor="text1"/>
          <w:sz w:val="44"/>
          <w:szCs w:val="44"/>
        </w:rPr>
        <w:t xml:space="preserve">第六章</w:t>
      </w:r>
      <w:r>
        <w:rPr>
          <w:rFonts w:ascii="Calibri" w:hAnsi="Calibri" w:eastAsia="黑体" w:cs="Calibri"/>
          <w:color w:val="000000" w:themeColor="text1"/>
          <w:sz w:val="44"/>
          <w:szCs w:val="44"/>
        </w:rPr>
        <w:t xml:space="preserve"> </w:t>
      </w:r>
      <w:r>
        <w:rPr>
          <w:rFonts w:hint="eastAsia" w:ascii="Calibri" w:hAnsi="Calibri" w:eastAsia="黑体" w:cs="Calibri"/>
          <w:color w:val="000000" w:themeColor="text1"/>
          <w:sz w:val="44"/>
          <w:szCs w:val="44"/>
        </w:rPr>
        <w:t xml:space="preserve"> </w:t>
      </w:r>
      <w:r>
        <w:rPr>
          <w:rFonts w:hint="eastAsia" w:ascii="Calibri" w:hAnsi="Calibri" w:eastAsia="黑体" w:cs="Calibri"/>
          <w:color w:val="000000" w:themeColor="text1"/>
          <w:sz w:val="44"/>
          <w:szCs w:val="44"/>
        </w:rPr>
        <w:t xml:space="preserve">响应文件格式</w:t>
      </w:r>
      <w:bookmarkEnd w:id="286"/>
      <w:r>
        <w:rPr>
          <w:rFonts w:hint="eastAsia" w:ascii="Calibri" w:hAnsi="Calibri" w:eastAsia="黑体" w:cs="Calibri"/>
          <w:color w:val="000000" w:themeColor="text1"/>
          <w:sz w:val="44"/>
          <w:szCs w:val="44"/>
        </w:rPr>
        <w:t xml:space="preserve"> </w:t>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jc w:val="center"/>
        <w:rPr>
          <w:rFonts w:hint="eastAsia"/>
          <w:b/>
          <w:color w:val="000000" w:themeColor="text1"/>
          <w:sz w:val="72"/>
          <w:szCs w:val="72"/>
        </w:rPr>
      </w:pPr>
      <w:r/>
      <w:bookmarkStart w:id="287" w:name="_Hlt26955039"/>
      <w:r/>
      <w:bookmarkStart w:id="288" w:name="_Toc26554094"/>
      <w:r/>
      <w:bookmarkStart w:id="289" w:name="_Hlt26671244"/>
      <w:r/>
      <w:bookmarkStart w:id="290" w:name="_Toc49090576"/>
      <w:r/>
      <w:bookmarkStart w:id="291" w:name="_Toc120614282"/>
      <w:r/>
      <w:bookmarkEnd w:id="287"/>
      <w:r/>
      <w:bookmarkEnd w:id="288"/>
      <w:r/>
      <w:bookmarkEnd w:id="289"/>
      <w:r/>
      <w:bookmarkEnd w:id="290"/>
      <w:r/>
      <w:bookmarkEnd w:id="291"/>
      <w:r>
        <w:rPr>
          <w:rFonts w:hint="eastAsia"/>
          <w:b/>
          <w:color w:val="000000" w:themeColor="text1"/>
          <w:sz w:val="72"/>
          <w:szCs w:val="72"/>
        </w:rPr>
        <w:t xml:space="preserve">响</w:t>
      </w:r>
      <w:r>
        <w:rPr>
          <w:rFonts w:hint="eastAsia"/>
          <w:b/>
          <w:color w:val="000000" w:themeColor="text1"/>
          <w:sz w:val="72"/>
          <w:szCs w:val="72"/>
        </w:rPr>
        <w:t xml:space="preserve">  </w:t>
      </w:r>
      <w:r>
        <w:rPr>
          <w:rFonts w:hint="eastAsia"/>
          <w:b/>
          <w:color w:val="000000" w:themeColor="text1"/>
          <w:sz w:val="72"/>
          <w:szCs w:val="72"/>
        </w:rPr>
        <w:t xml:space="preserve">应</w:t>
      </w:r>
      <w:r>
        <w:rPr>
          <w:rFonts w:hint="eastAsia"/>
          <w:b/>
          <w:color w:val="000000" w:themeColor="text1"/>
          <w:sz w:val="72"/>
          <w:szCs w:val="72"/>
        </w:rPr>
        <w:t xml:space="preserve">  </w:t>
      </w:r>
      <w:r>
        <w:rPr>
          <w:rFonts w:hint="eastAsia"/>
          <w:b/>
          <w:color w:val="000000" w:themeColor="text1"/>
          <w:sz w:val="72"/>
          <w:szCs w:val="72"/>
        </w:rPr>
        <w:t xml:space="preserve">文</w:t>
      </w:r>
      <w:r>
        <w:rPr>
          <w:rFonts w:hint="eastAsia"/>
          <w:b/>
          <w:color w:val="000000" w:themeColor="text1"/>
          <w:sz w:val="72"/>
          <w:szCs w:val="72"/>
        </w:rPr>
        <w:t xml:space="preserve">  </w:t>
      </w:r>
      <w:r>
        <w:rPr>
          <w:rFonts w:hint="eastAsia"/>
          <w:b/>
          <w:color w:val="000000" w:themeColor="text1"/>
          <w:sz w:val="72"/>
          <w:szCs w:val="72"/>
        </w:rPr>
        <w:t xml:space="preserve">件</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1285"/>
        <w:rPr>
          <w:rFonts w:hint="eastAsia"/>
          <w:b/>
          <w:color w:val="000000" w:themeColor="text1"/>
          <w:sz w:val="32"/>
          <w:u w:val="single"/>
        </w:rPr>
      </w:pPr>
      <w:r>
        <w:rPr>
          <w:rFonts w:hint="eastAsia"/>
          <w:b/>
          <w:color w:val="000000" w:themeColor="text1"/>
          <w:sz w:val="32"/>
        </w:rPr>
        <w:t xml:space="preserve">项</w:t>
      </w:r>
      <w:r>
        <w:rPr>
          <w:rFonts w:hint="eastAsia"/>
          <w:b/>
          <w:color w:val="000000" w:themeColor="text1"/>
          <w:sz w:val="32"/>
        </w:rPr>
        <w:t xml:space="preserve"> </w:t>
      </w:r>
      <w:r>
        <w:rPr>
          <w:rFonts w:hint="eastAsia"/>
          <w:b/>
          <w:color w:val="000000" w:themeColor="text1"/>
          <w:sz w:val="32"/>
        </w:rPr>
        <w:t xml:space="preserve">目</w:t>
      </w:r>
      <w:r>
        <w:rPr>
          <w:rFonts w:hint="eastAsia"/>
          <w:b/>
          <w:color w:val="000000" w:themeColor="text1"/>
          <w:sz w:val="32"/>
        </w:rPr>
        <w:t xml:space="preserve"> </w:t>
      </w:r>
      <w:r>
        <w:rPr>
          <w:rFonts w:hint="eastAsia"/>
          <w:b/>
          <w:color w:val="000000" w:themeColor="text1"/>
          <w:sz w:val="32"/>
        </w:rPr>
        <w:t xml:space="preserve">名</w:t>
      </w:r>
      <w:r>
        <w:rPr>
          <w:rFonts w:hint="eastAsia"/>
          <w:b/>
          <w:color w:val="000000" w:themeColor="text1"/>
          <w:sz w:val="32"/>
        </w:rPr>
        <w:t xml:space="preserve"> </w:t>
      </w:r>
      <w:r>
        <w:rPr>
          <w:rFonts w:hint="eastAsia"/>
          <w:b/>
          <w:color w:val="000000" w:themeColor="text1"/>
          <w:sz w:val="32"/>
        </w:rPr>
        <w:t xml:space="preserve">称：</w:t>
      </w:r>
      <w:r>
        <w:rPr>
          <w:rFonts w:hint="eastAsia"/>
          <w:b/>
          <w:color w:val="000000" w:themeColor="text1"/>
          <w:sz w:val="32"/>
          <w:u w:val="single"/>
        </w:rPr>
        <w:t xml:space="preserve">新警综升级项目（三期）</w:t>
      </w:r>
      <w:r>
        <w:rPr>
          <w:rFonts w:hint="eastAsia"/>
          <w:b/>
          <w:color w:val="000000" w:themeColor="text1"/>
          <w:sz w:val="32"/>
          <w:u w:val="single"/>
        </w:rPr>
        <w:t xml:space="preserve">        </w:t>
      </w:r>
      <w:r/>
    </w:p>
    <w:p>
      <w:pPr>
        <w:ind w:firstLine="1285"/>
        <w:rPr>
          <w:rFonts w:hint="eastAsia"/>
          <w:b/>
          <w:color w:val="000000" w:themeColor="text1"/>
          <w:sz w:val="32"/>
        </w:rPr>
      </w:pPr>
      <w:r>
        <w:rPr>
          <w:rFonts w:hint="eastAsia"/>
          <w:b/>
          <w:color w:val="000000" w:themeColor="text1"/>
          <w:sz w:val="32"/>
        </w:rPr>
        <w:t xml:space="preserve">项</w:t>
      </w:r>
      <w:r>
        <w:rPr>
          <w:rFonts w:hint="eastAsia"/>
          <w:b/>
          <w:color w:val="000000" w:themeColor="text1"/>
          <w:sz w:val="32"/>
        </w:rPr>
        <w:t xml:space="preserve"> </w:t>
      </w:r>
      <w:r>
        <w:rPr>
          <w:rFonts w:hint="eastAsia"/>
          <w:b/>
          <w:color w:val="000000" w:themeColor="text1"/>
          <w:sz w:val="32"/>
        </w:rPr>
        <w:t xml:space="preserve">目</w:t>
      </w:r>
      <w:r>
        <w:rPr>
          <w:rFonts w:hint="eastAsia"/>
          <w:b/>
          <w:color w:val="000000" w:themeColor="text1"/>
          <w:sz w:val="32"/>
        </w:rPr>
        <w:t xml:space="preserve"> </w:t>
      </w:r>
      <w:r>
        <w:rPr>
          <w:rFonts w:hint="eastAsia"/>
          <w:b/>
          <w:color w:val="000000" w:themeColor="text1"/>
          <w:sz w:val="32"/>
        </w:rPr>
        <w:t xml:space="preserve">编</w:t>
      </w:r>
      <w:r>
        <w:rPr>
          <w:rFonts w:hint="eastAsia"/>
          <w:b/>
          <w:color w:val="000000" w:themeColor="text1"/>
          <w:sz w:val="32"/>
        </w:rPr>
        <w:t xml:space="preserve"> </w:t>
      </w:r>
      <w:r>
        <w:rPr>
          <w:rFonts w:hint="eastAsia"/>
          <w:b/>
          <w:color w:val="000000" w:themeColor="text1"/>
          <w:sz w:val="32"/>
        </w:rPr>
        <w:t xml:space="preserve">号：</w:t>
      </w:r>
      <w:r>
        <w:rPr>
          <w:rFonts w:hint="eastAsia"/>
          <w:b/>
          <w:color w:val="000000" w:themeColor="text1"/>
          <w:sz w:val="32"/>
          <w:u w:val="single"/>
        </w:rPr>
        <w:t xml:space="preserve">               </w:t>
      </w:r>
      <w:r>
        <w:rPr>
          <w:b/>
          <w:color w:val="000000" w:themeColor="text1"/>
          <w:sz w:val="32"/>
          <w:u w:val="single"/>
        </w:rPr>
        <w:t xml:space="preserve">                     </w:t>
      </w:r>
      <w:r/>
    </w:p>
    <w:p>
      <w:pPr>
        <w:ind w:firstLine="1285"/>
        <w:rPr>
          <w:rFonts w:hint="eastAsia"/>
          <w:b/>
          <w:color w:val="000000" w:themeColor="text1"/>
          <w:sz w:val="32"/>
          <w:u w:val="single"/>
        </w:rPr>
      </w:pPr>
      <w:r>
        <w:rPr>
          <w:rFonts w:hint="eastAsia"/>
          <w:b/>
          <w:color w:val="000000" w:themeColor="text1"/>
          <w:sz w:val="32"/>
        </w:rPr>
        <w:t xml:space="preserve">供应商名称</w:t>
      </w:r>
      <w:r>
        <w:rPr>
          <w:rFonts w:hint="eastAsia"/>
          <w:b/>
          <w:color w:val="000000" w:themeColor="text1"/>
          <w:sz w:val="32"/>
        </w:rPr>
        <w:t xml:space="preserve"> </w:t>
      </w:r>
      <w:r>
        <w:rPr>
          <w:rFonts w:hint="eastAsia"/>
          <w:b/>
          <w:color w:val="000000" w:themeColor="text1"/>
          <w:sz w:val="32"/>
        </w:rPr>
        <w:t xml:space="preserve">：</w:t>
      </w:r>
      <w:r>
        <w:rPr>
          <w:rFonts w:hint="eastAsia"/>
          <w:b/>
          <w:color w:val="000000" w:themeColor="text1"/>
          <w:sz w:val="32"/>
          <w:u w:val="single"/>
        </w:rPr>
        <w:t xml:space="preserve">（加盖</w:t>
      </w:r>
      <w:r>
        <w:rPr>
          <w:rFonts w:hint="eastAsia"/>
          <w:b/>
          <w:color w:val="000000" w:themeColor="text1"/>
          <w:sz w:val="32"/>
          <w:u w:val="single"/>
        </w:rPr>
        <w:t xml:space="preserve">CA</w:t>
      </w:r>
      <w:r>
        <w:rPr>
          <w:rFonts w:hint="eastAsia"/>
          <w:b/>
          <w:color w:val="000000" w:themeColor="text1"/>
          <w:sz w:val="32"/>
          <w:u w:val="single"/>
        </w:rPr>
        <w:t xml:space="preserve">电子公章）</w:t>
      </w:r>
      <w:r>
        <w:rPr>
          <w:rFonts w:hint="eastAsia"/>
          <w:b/>
          <w:color w:val="000000" w:themeColor="text1"/>
          <w:sz w:val="32"/>
          <w:u w:val="single"/>
        </w:rPr>
        <w:t xml:space="preserve"> </w:t>
      </w:r>
      <w:r>
        <w:rPr>
          <w:b/>
          <w:color w:val="000000" w:themeColor="text1"/>
          <w:sz w:val="32"/>
          <w:u w:val="single"/>
        </w:rPr>
        <w:t xml:space="preserve">         </w:t>
      </w:r>
      <w:r/>
    </w:p>
    <w:p>
      <w:pPr>
        <w:ind w:firstLine="1285"/>
        <w:rPr>
          <w:rFonts w:hint="eastAsia"/>
          <w:b/>
          <w:color w:val="000000" w:themeColor="text1"/>
          <w:sz w:val="32"/>
          <w:u w:val="single"/>
        </w:rPr>
      </w:pPr>
      <w:r>
        <w:rPr>
          <w:rFonts w:hint="eastAsia"/>
          <w:b/>
          <w:color w:val="000000" w:themeColor="text1"/>
          <w:sz w:val="32"/>
        </w:rPr>
        <w:t xml:space="preserve">日</w:t>
      </w:r>
      <w:r>
        <w:rPr>
          <w:rFonts w:hint="eastAsia"/>
          <w:b/>
          <w:color w:val="000000" w:themeColor="text1"/>
          <w:sz w:val="32"/>
        </w:rPr>
        <w:t xml:space="preserve">   </w:t>
      </w:r>
      <w:r>
        <w:rPr>
          <w:rFonts w:hint="eastAsia"/>
          <w:b/>
          <w:color w:val="000000" w:themeColor="text1"/>
          <w:sz w:val="32"/>
        </w:rPr>
        <w:t xml:space="preserve">期</w:t>
      </w:r>
      <w:r>
        <w:rPr>
          <w:rFonts w:hint="eastAsia"/>
          <w:b/>
          <w:color w:val="000000" w:themeColor="text1"/>
          <w:sz w:val="32"/>
        </w:rPr>
        <w:t xml:space="preserve"> </w:t>
      </w:r>
      <w:r>
        <w:rPr>
          <w:rFonts w:hint="eastAsia"/>
          <w:b/>
          <w:color w:val="000000" w:themeColor="text1"/>
          <w:sz w:val="32"/>
        </w:rPr>
        <w:t xml:space="preserve">：</w:t>
      </w:r>
      <w:r>
        <w:rPr>
          <w:rFonts w:hint="eastAsia"/>
          <w:b/>
          <w:color w:val="000000" w:themeColor="text1"/>
          <w:sz w:val="32"/>
          <w:u w:val="single"/>
        </w:rPr>
        <w:t xml:space="preserve">  </w:t>
      </w:r>
      <w:r>
        <w:rPr>
          <w:b/>
          <w:color w:val="000000" w:themeColor="text1"/>
          <w:sz w:val="32"/>
          <w:u w:val="single"/>
        </w:rPr>
        <w:t xml:space="preserve">                                </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jc w:val="center"/>
        <w:rPr>
          <w:rFonts w:hint="eastAsia"/>
          <w:b/>
          <w:color w:val="000000" w:themeColor="text1"/>
          <w:sz w:val="32"/>
          <w:szCs w:val="32"/>
        </w:rPr>
      </w:pPr>
      <w:r>
        <w:rPr>
          <w:rFonts w:hint="eastAsia"/>
          <w:b/>
          <w:color w:val="000000" w:themeColor="text1"/>
          <w:sz w:val="32"/>
          <w:szCs w:val="32"/>
        </w:rPr>
      </w:r>
      <w:r/>
    </w:p>
    <w:p>
      <w:pPr>
        <w:jc w:val="center"/>
        <w:rPr>
          <w:rFonts w:hint="eastAsia"/>
          <w:b/>
          <w:color w:val="000000" w:themeColor="text1"/>
          <w:sz w:val="32"/>
          <w:szCs w:val="32"/>
        </w:rPr>
      </w:pPr>
      <w:r>
        <w:rPr>
          <w:rFonts w:hint="eastAsia"/>
          <w:b/>
          <w:color w:val="000000" w:themeColor="text1"/>
          <w:sz w:val="32"/>
          <w:szCs w:val="32"/>
        </w:rPr>
      </w:r>
      <w:r/>
    </w:p>
    <w:p>
      <w:pPr>
        <w:jc w:val="center"/>
        <w:rPr>
          <w:rFonts w:hint="eastAsia"/>
          <w:b/>
          <w:color w:val="000000" w:themeColor="text1"/>
          <w:sz w:val="32"/>
          <w:szCs w:val="32"/>
        </w:rPr>
      </w:pPr>
      <w:r>
        <w:rPr>
          <w:rFonts w:hint="eastAsia"/>
          <w:b/>
          <w:color w:val="000000" w:themeColor="text1"/>
          <w:sz w:val="32"/>
          <w:szCs w:val="32"/>
        </w:rPr>
      </w:r>
      <w:r/>
    </w:p>
    <w:p>
      <w:pPr>
        <w:jc w:val="center"/>
        <w:rPr>
          <w:rFonts w:hint="eastAsia"/>
          <w:b/>
          <w:color w:val="000000" w:themeColor="text1"/>
          <w:sz w:val="32"/>
          <w:szCs w:val="32"/>
        </w:rPr>
      </w:pPr>
      <w:r>
        <w:rPr>
          <w:rFonts w:hint="eastAsia"/>
          <w:b/>
          <w:color w:val="000000" w:themeColor="text1"/>
          <w:sz w:val="32"/>
          <w:szCs w:val="32"/>
        </w:rPr>
      </w:r>
      <w:r/>
    </w:p>
    <w:p>
      <w:pPr>
        <w:jc w:val="center"/>
        <w:rPr>
          <w:rFonts w:hint="eastAsia"/>
          <w:b/>
          <w:color w:val="000000" w:themeColor="text1"/>
          <w:sz w:val="32"/>
          <w:szCs w:val="32"/>
        </w:rPr>
      </w:pPr>
      <w:r>
        <w:rPr>
          <w:rFonts w:hint="eastAsia"/>
          <w:b/>
          <w:color w:val="000000" w:themeColor="text1"/>
          <w:sz w:val="32"/>
          <w:szCs w:val="32"/>
        </w:rPr>
        <w:t xml:space="preserve">响应文件目录</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left="480"/>
        <w:spacing w:line="360" w:lineRule="auto"/>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一、法人或者其他组织的营业执照等证明文件，自然人的身份证明</w:t>
      </w:r>
      <w:r/>
    </w:p>
    <w:p>
      <w:pPr>
        <w:ind w:left="480"/>
        <w:spacing w:line="360" w:lineRule="auto"/>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二、上一年度的财务状况报告（磋商供应商成立不满一年无需提供）</w:t>
      </w:r>
      <w:r/>
    </w:p>
    <w:p>
      <w:pPr>
        <w:ind w:left="480"/>
        <w:spacing w:line="360" w:lineRule="auto"/>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360" w:lineRule="auto"/>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四、具备履行合同所必需的设备和专业技术能力的书面声明</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五、参加政府采购活动前 3 年内在经营活动中没有重大违法记录的书面声明</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六、特定资格要求的证明文件（如果本项目设置特定资格要求，则需要提供）</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七、法人授权书</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i/>
          <w:iCs/>
          <w:color w:val="000000" w:themeColor="text1"/>
          <w:sz w:val="24"/>
          <w:szCs w:val="24"/>
          <w:u w:val="single"/>
        </w:rPr>
        <w:t xml:space="preserve">八、磋商响应函</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九、小微企业声明函</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十、残疾人福利性单位声明函</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十一、分项报价表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十二、技术要求响应及偏离表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十三、商务要求响应及偏离表</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keepLines/>
        <w:keepNext/>
        <w:spacing w:line="360" w:lineRule="auto"/>
        <w:rPr>
          <w:rFonts w:ascii="Times New Roman" w:hAnsi="Times New Roman" w:eastAsia="宋体" w:cs="Times New Roman"/>
          <w:b/>
          <w:bCs/>
          <w:color w:val="000000" w:themeColor="text1"/>
          <w:sz w:val="32"/>
          <w:szCs w:val="32"/>
        </w:rPr>
        <w:outlineLvl w:val="2"/>
      </w:pPr>
      <w:r/>
      <w:bookmarkStart w:id="292" w:name="_Toc4890"/>
      <w:r>
        <w:rPr>
          <w:rFonts w:hint="eastAsia" w:ascii="Times New Roman" w:hAnsi="Times New Roman" w:eastAsia="宋体" w:cs="Times New Roman"/>
          <w:b/>
          <w:bCs/>
          <w:color w:val="000000" w:themeColor="text1"/>
          <w:sz w:val="32"/>
          <w:szCs w:val="32"/>
        </w:rPr>
        <w:t xml:space="preserve">一、法人或者其他组织的营业执照等证明文件，自然人的身份证明</w:t>
      </w:r>
      <w:bookmarkEnd w:id="292"/>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keepLines/>
        <w:keepNext/>
        <w:spacing w:line="360" w:lineRule="auto"/>
        <w:rPr>
          <w:rFonts w:ascii="Times New Roman" w:hAnsi="Times New Roman" w:eastAsia="宋体" w:cs="Times New Roman"/>
          <w:b/>
          <w:bCs/>
          <w:color w:val="000000" w:themeColor="text1"/>
          <w:sz w:val="32"/>
          <w:szCs w:val="32"/>
        </w:rPr>
        <w:outlineLvl w:val="2"/>
      </w:pPr>
      <w:r/>
      <w:bookmarkStart w:id="293" w:name="_Toc9164"/>
      <w:r>
        <w:rPr>
          <w:rFonts w:hint="eastAsia" w:ascii="Times New Roman" w:hAnsi="Times New Roman" w:eastAsia="宋体" w:cs="Times New Roman"/>
          <w:b/>
          <w:bCs/>
          <w:color w:val="000000" w:themeColor="text1"/>
          <w:sz w:val="32"/>
          <w:szCs w:val="32"/>
        </w:rPr>
        <w:t xml:space="preserve">二、上一年度的财务状况报告</w:t>
      </w:r>
      <w:bookmarkEnd w:id="293"/>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供应商成立不满一年无需提供</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keepLines/>
        <w:keepNext/>
        <w:spacing w:line="360" w:lineRule="auto"/>
        <w:rPr>
          <w:rFonts w:ascii="Times New Roman" w:hAnsi="Times New Roman" w:eastAsia="宋体" w:cs="Times New Roman"/>
          <w:b/>
          <w:bCs/>
          <w:color w:val="000000" w:themeColor="text1"/>
          <w:sz w:val="32"/>
          <w:szCs w:val="32"/>
        </w:rPr>
        <w:outlineLvl w:val="2"/>
      </w:pPr>
      <w:r/>
      <w:bookmarkStart w:id="294" w:name="_Toc4372"/>
      <w:r>
        <w:rPr>
          <w:rFonts w:hint="eastAsia" w:ascii="Times New Roman" w:hAnsi="Times New Roman" w:eastAsia="宋体" w:cs="Times New Roman"/>
          <w:b/>
          <w:bCs/>
          <w:color w:val="000000" w:themeColor="text1"/>
          <w:sz w:val="32"/>
          <w:szCs w:val="32"/>
        </w:rPr>
        <w:t xml:space="preserve">三、依法缴纳税收和社会保障资金的相关材料</w:t>
      </w:r>
      <w:bookmarkEnd w:id="294"/>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提供提交响应文件截止时间前一年内至少一个月依法缴纳税收及缴纳社会保障资金的证明材料。供应商依法享受缓缴、免缴税收、社会保障资金的提供证明材料。</w:t>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keepLines/>
        <w:keepNext/>
        <w:spacing w:line="360" w:lineRule="auto"/>
        <w:rPr>
          <w:rFonts w:ascii="Times New Roman" w:hAnsi="Times New Roman" w:eastAsia="宋体" w:cs="Times New Roman"/>
          <w:b/>
          <w:bCs/>
          <w:color w:val="000000" w:themeColor="text1"/>
          <w:sz w:val="32"/>
          <w:szCs w:val="32"/>
        </w:rPr>
        <w:outlineLvl w:val="2"/>
      </w:pPr>
      <w:r/>
      <w:bookmarkStart w:id="295" w:name="_Toc598"/>
      <w:r>
        <w:rPr>
          <w:rFonts w:hint="eastAsia" w:ascii="Times New Roman" w:hAnsi="Times New Roman" w:eastAsia="宋体" w:cs="Times New Roman"/>
          <w:b/>
          <w:bCs/>
          <w:color w:val="000000" w:themeColor="text1"/>
          <w:sz w:val="32"/>
          <w:szCs w:val="32"/>
        </w:rPr>
        <w:t xml:space="preserve">四、具备履行合同所必需的设备和专业技术能力的书面声明</w:t>
      </w:r>
      <w:bookmarkEnd w:id="295"/>
      <w:r/>
      <w:r/>
    </w:p>
    <w:p>
      <w:pPr>
        <w:ind w:firstLine="492"/>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主要设备有：</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p>
    <w:p>
      <w:pPr>
        <w:ind w:firstLine="492"/>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主要专业技术能力有：</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p>
    <w:p>
      <w:pPr>
        <w:ind w:right="180" w:firstLine="360"/>
        <w:jc w:val="righ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企业名称（加盖CA电子公章）：</w:t>
      </w:r>
      <w:r/>
    </w:p>
    <w:p>
      <w:pPr>
        <w:ind w:right="480" w:firstLine="54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  期：</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keepLines/>
        <w:keepNext/>
        <w:spacing w:line="360" w:lineRule="auto"/>
        <w:rPr>
          <w:rFonts w:ascii="Times New Roman" w:hAnsi="Times New Roman" w:eastAsia="宋体" w:cs="Times New Roman"/>
          <w:b/>
          <w:bCs/>
          <w:color w:val="000000" w:themeColor="text1"/>
          <w:sz w:val="32"/>
          <w:szCs w:val="32"/>
        </w:rPr>
        <w:outlineLvl w:val="2"/>
      </w:pPr>
      <w:r/>
      <w:bookmarkStart w:id="296" w:name="_Toc32172"/>
      <w:r>
        <w:rPr>
          <w:rFonts w:hint="eastAsia" w:ascii="Times New Roman" w:hAnsi="Times New Roman" w:eastAsia="宋体" w:cs="Times New Roman"/>
          <w:b/>
          <w:bCs/>
          <w:color w:val="000000" w:themeColor="text1"/>
          <w:sz w:val="32"/>
          <w:szCs w:val="32"/>
        </w:rPr>
        <w:t xml:space="preserve">五、参加政府采购活动前</w:t>
      </w:r>
      <w:r>
        <w:rPr>
          <w:rFonts w:hint="eastAsia" w:ascii="Times New Roman" w:hAnsi="Times New Roman" w:eastAsia="宋体" w:cs="Times New Roman"/>
          <w:b/>
          <w:bCs/>
          <w:color w:val="000000" w:themeColor="text1"/>
          <w:sz w:val="32"/>
          <w:szCs w:val="32"/>
        </w:rPr>
        <w:t xml:space="preserve"> 3 </w:t>
      </w:r>
      <w:r>
        <w:rPr>
          <w:rFonts w:hint="eastAsia" w:ascii="Times New Roman" w:hAnsi="Times New Roman" w:eastAsia="宋体" w:cs="Times New Roman"/>
          <w:b/>
          <w:bCs/>
          <w:color w:val="000000" w:themeColor="text1"/>
          <w:sz w:val="32"/>
          <w:szCs w:val="32"/>
        </w:rPr>
        <w:t xml:space="preserve">年内在经营活动中没有重大违法记录的书面声明</w:t>
      </w:r>
      <w:bookmarkEnd w:id="296"/>
      <w:r/>
      <w:r/>
    </w:p>
    <w:p>
      <w:pPr>
        <w:pStyle w:val="1218"/>
        <w:rPr>
          <w:rFonts w:hint="eastAsia" w:asciiTheme="minorEastAsia" w:hAnsiTheme="minorEastAsia" w:eastAsiaTheme="minorEastAsia"/>
          <w:b/>
          <w:color w:val="000000" w:themeColor="text1"/>
          <w:szCs w:val="24"/>
        </w:rPr>
      </w:pPr>
      <w:r>
        <w:rPr>
          <w:rFonts w:hint="eastAsia"/>
          <w:color w:val="000000" w:themeColor="text1"/>
        </w:rPr>
        <w:t xml:space="preserve"> </w:t>
      </w:r>
      <w:r>
        <w:rPr>
          <w:rFonts w:hint="eastAsia" w:asciiTheme="minorEastAsia" w:hAnsiTheme="minorEastAsia" w:eastAsiaTheme="minorEastAsia"/>
          <w:b/>
          <w:color w:val="000000" w:themeColor="text1"/>
          <w:sz w:val="44"/>
        </w:rPr>
        <w:t xml:space="preserve">       声  明</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    </w:t>
      </w:r>
      <w:r>
        <w:rPr>
          <w:rFonts w:hint="eastAsia" w:ascii="宋体" w:hAnsi="宋体" w:eastAsia="宋体" w:cs="宋体"/>
          <w:color w:val="000000" w:themeColor="text1"/>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ind w:right="180" w:firstLine="360"/>
        <w:jc w:val="righ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企业名称（加盖CA电子公章）：</w:t>
      </w:r>
      <w:r/>
    </w:p>
    <w:p>
      <w:pPr>
        <w:ind w:right="480" w:firstLine="54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  期：</w:t>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keepLines/>
        <w:keepNext/>
        <w:spacing w:line="360" w:lineRule="auto"/>
        <w:rPr>
          <w:rFonts w:ascii="Times New Roman" w:hAnsi="Times New Roman" w:eastAsia="宋体" w:cs="Times New Roman"/>
          <w:b/>
          <w:bCs/>
          <w:color w:val="000000" w:themeColor="text1"/>
          <w:sz w:val="32"/>
          <w:szCs w:val="32"/>
        </w:rPr>
        <w:outlineLvl w:val="2"/>
      </w:pPr>
      <w:r/>
      <w:bookmarkStart w:id="297" w:name="_Toc28423"/>
      <w:r>
        <w:rPr>
          <w:rFonts w:hint="eastAsia" w:ascii="Times New Roman" w:hAnsi="Times New Roman" w:eastAsia="宋体" w:cs="Times New Roman"/>
          <w:b/>
          <w:bCs/>
          <w:color w:val="000000" w:themeColor="text1"/>
          <w:sz w:val="32"/>
          <w:szCs w:val="32"/>
        </w:rPr>
        <w:t xml:space="preserve">六、特定资格要求的证明文件</w:t>
      </w:r>
      <w:bookmarkEnd w:id="297"/>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如果本项目申请人的特定资格要求中要求提供的，必须提供。</w:t>
      </w:r>
      <w:r/>
    </w:p>
    <w:p>
      <w:pPr>
        <w:jc w:val="center"/>
        <w:spacing w:line="360" w:lineRule="auto"/>
        <w:rPr>
          <w:rFonts w:hint="eastAsia" w:ascii="黑体" w:hAnsi="黑体" w:eastAsia="黑体" w:cs="宋体"/>
          <w:i/>
          <w:iCs/>
          <w:color w:val="000000" w:themeColor="text1"/>
          <w:sz w:val="32"/>
          <w:szCs w:val="32"/>
          <w:u w:val="single"/>
        </w:rPr>
      </w:pPr>
      <w:r/>
      <w:bookmarkStart w:id="298" w:name="_Toc120614284"/>
      <w:r/>
      <w:r/>
    </w:p>
    <w:p>
      <w:pPr>
        <w:jc w:val="center"/>
        <w:spacing w:line="360" w:lineRule="auto"/>
        <w:rPr>
          <w:rFonts w:hint="eastAsia" w:ascii="黑体" w:hAnsi="黑体" w:eastAsia="黑体" w:cs="宋体"/>
          <w:i/>
          <w:iCs/>
          <w:color w:val="000000" w:themeColor="text1"/>
          <w:sz w:val="32"/>
          <w:szCs w:val="32"/>
          <w:u w:val="single"/>
        </w:rPr>
      </w:pPr>
      <w:r>
        <w:rPr>
          <w:rFonts w:hint="eastAsia" w:ascii="黑体" w:hAnsi="黑体" w:eastAsia="黑体" w:cs="宋体"/>
          <w:i/>
          <w:iCs/>
          <w:color w:val="000000" w:themeColor="text1"/>
          <w:sz w:val="32"/>
          <w:szCs w:val="32"/>
          <w:u w:val="single"/>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keepLines/>
        <w:keepNext/>
        <w:spacing w:line="360" w:lineRule="auto"/>
        <w:rPr>
          <w:rFonts w:ascii="Times New Roman" w:hAnsi="Times New Roman" w:eastAsia="宋体" w:cs="Times New Roman"/>
          <w:b/>
          <w:bCs/>
          <w:color w:val="000000" w:themeColor="text1"/>
          <w:sz w:val="32"/>
          <w:szCs w:val="32"/>
        </w:rPr>
        <w:outlineLvl w:val="2"/>
      </w:pPr>
      <w:r/>
      <w:bookmarkStart w:id="299" w:name="_Toc16086"/>
      <w:r>
        <w:rPr>
          <w:rFonts w:hint="eastAsia" w:ascii="Times New Roman" w:hAnsi="Times New Roman" w:eastAsia="宋体" w:cs="Times New Roman"/>
          <w:b/>
          <w:bCs/>
          <w:color w:val="000000" w:themeColor="text1"/>
          <w:sz w:val="32"/>
          <w:szCs w:val="32"/>
        </w:rPr>
        <w:t xml:space="preserve">七、法人授权书</w:t>
      </w:r>
      <w:bookmarkEnd w:id="299"/>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ascii="Times New Roman" w:hAnsi="Times New Roman" w:eastAsia="宋体" w:cs="Times New Roman"/>
          <w:color w:val="000000" w:themeColor="text1"/>
          <w:sz w:val="24"/>
          <w:szCs w:val="24"/>
        </w:rPr>
        <w:t xml:space="preserve">本授权书声明：</w:t>
      </w:r>
      <w:r>
        <w:rPr>
          <w:rFonts w:ascii="Times New Roman" w:hAnsi="Times New Roman" w:eastAsia="宋体" w:cs="Times New Roman"/>
          <w:color w:val="000000" w:themeColor="text1"/>
          <w:sz w:val="24"/>
          <w:szCs w:val="24"/>
        </w:rPr>
        <w:t xml:space="preserve">____________</w:t>
      </w:r>
      <w:r>
        <w:rPr>
          <w:rFonts w:ascii="Times New Roman" w:hAnsi="Times New Roman" w:eastAsia="宋体" w:cs="Times New Roman"/>
          <w:color w:val="000000" w:themeColor="text1"/>
          <w:sz w:val="24"/>
          <w:szCs w:val="24"/>
        </w:rPr>
        <w:t xml:space="preserve">（供应商名称）授权</w:t>
      </w:r>
      <w:r>
        <w:rPr>
          <w:rFonts w:ascii="Times New Roman" w:hAnsi="Times New Roman" w:eastAsia="宋体" w:cs="Times New Roman"/>
          <w:color w:val="000000" w:themeColor="text1"/>
          <w:sz w:val="24"/>
          <w:szCs w:val="24"/>
        </w:rPr>
        <w:t xml:space="preserve">________________</w:t>
      </w:r>
      <w:r>
        <w:rPr>
          <w:rFonts w:ascii="Times New Roman" w:hAnsi="Times New Roman" w:eastAsia="宋体" w:cs="Times New Roman"/>
          <w:color w:val="000000" w:themeColor="text1"/>
          <w:sz w:val="24"/>
          <w:szCs w:val="24"/>
        </w:rPr>
        <w:t xml:space="preserve">（被授权人的姓名）为我方就</w:t>
      </w:r>
      <w:r>
        <w:rPr>
          <w:rFonts w:ascii="Times New Roman" w:hAnsi="Times New Roman" w:eastAsia="宋体" w:cs="Times New Roman"/>
          <w:color w:val="000000" w:themeColor="text1"/>
          <w:sz w:val="24"/>
          <w:szCs w:val="24"/>
        </w:rPr>
        <w:t xml:space="preserve">JSZC-</w:t>
      </w:r>
      <w:r>
        <w:rPr>
          <w:rFonts w:ascii="Times New Roman" w:hAnsi="Times New Roman" w:eastAsia="宋体" w:cs="Times New Roman"/>
          <w:color w:val="000000" w:themeColor="text1"/>
          <w:sz w:val="24"/>
          <w:szCs w:val="24"/>
          <w:u w:val="single"/>
        </w:rPr>
        <w:t xml:space="preserve">        </w:t>
      </w:r>
      <w:r>
        <w:rPr>
          <w:rFonts w:ascii="Times New Roman" w:hAnsi="Times New Roman" w:eastAsia="宋体" w:cs="Times New Roman"/>
          <w:color w:val="000000" w:themeColor="text1"/>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ascii="Times New Roman" w:hAnsi="Times New Roman" w:eastAsia="宋体" w:cs="Times New Roman"/>
          <w:color w:val="000000" w:themeColor="text1"/>
          <w:sz w:val="24"/>
          <w:szCs w:val="24"/>
        </w:rPr>
        <w:t xml:space="preserve">本授权书于</w:t>
      </w:r>
      <w:r>
        <w:rPr>
          <w:rFonts w:ascii="Times New Roman" w:hAnsi="Times New Roman" w:eastAsia="宋体" w:cs="Times New Roman"/>
          <w:color w:val="000000" w:themeColor="text1"/>
          <w:sz w:val="24"/>
          <w:szCs w:val="24"/>
        </w:rPr>
        <w:t xml:space="preserve">______</w:t>
      </w:r>
      <w:r>
        <w:rPr>
          <w:rFonts w:ascii="Times New Roman" w:hAnsi="Times New Roman" w:eastAsia="宋体" w:cs="Times New Roman"/>
          <w:color w:val="000000" w:themeColor="text1"/>
          <w:sz w:val="24"/>
          <w:szCs w:val="24"/>
        </w:rPr>
        <w:t xml:space="preserve">年</w:t>
      </w:r>
      <w:r>
        <w:rPr>
          <w:rFonts w:ascii="Times New Roman" w:hAnsi="Times New Roman" w:eastAsia="宋体" w:cs="Times New Roman"/>
          <w:color w:val="000000" w:themeColor="text1"/>
          <w:sz w:val="24"/>
          <w:szCs w:val="24"/>
        </w:rPr>
        <w:t xml:space="preserve">____</w:t>
      </w:r>
      <w:r>
        <w:rPr>
          <w:rFonts w:ascii="Times New Roman" w:hAnsi="Times New Roman" w:eastAsia="宋体" w:cs="Times New Roman"/>
          <w:color w:val="000000" w:themeColor="text1"/>
          <w:sz w:val="24"/>
          <w:szCs w:val="24"/>
        </w:rPr>
        <w:t xml:space="preserve">月</w:t>
      </w:r>
      <w:r>
        <w:rPr>
          <w:rFonts w:ascii="Times New Roman" w:hAnsi="Times New Roman" w:eastAsia="宋体" w:cs="Times New Roman"/>
          <w:color w:val="000000" w:themeColor="text1"/>
          <w:sz w:val="24"/>
          <w:szCs w:val="24"/>
        </w:rPr>
        <w:t xml:space="preserve">____</w:t>
      </w:r>
      <w:r>
        <w:rPr>
          <w:rFonts w:ascii="Times New Roman" w:hAnsi="Times New Roman" w:eastAsia="宋体" w:cs="Times New Roman"/>
          <w:color w:val="000000" w:themeColor="text1"/>
          <w:sz w:val="24"/>
          <w:szCs w:val="24"/>
        </w:rPr>
        <w:t xml:space="preserve">日起生效，特此声明。</w:t>
      </w:r>
      <w:r/>
    </w:p>
    <w:p>
      <w:pPr>
        <w:spacing w:line="360" w:lineRule="auto"/>
        <w:tabs>
          <w:tab w:val="left" w:pos="360" w:leader="none"/>
        </w:tabs>
        <w:rPr>
          <w:rFonts w:hint="eastAsia" w:ascii="宋体" w:hAnsi="宋体" w:eastAsia="宋体" w:cs="宋体"/>
          <w:color w:val="000000" w:themeColor="text1"/>
          <w:sz w:val="24"/>
          <w:szCs w:val="24"/>
        </w:rPr>
      </w:pPr>
      <w:r>
        <w:rPr>
          <w:rFonts w:ascii="Times New Roman" w:hAnsi="Times New Roman" w:eastAsia="宋体" w:cs="Times New Roman"/>
          <w:color w:val="000000" w:themeColor="text1"/>
          <w:sz w:val="24"/>
          <w:szCs w:val="24"/>
        </w:rPr>
        <w:t xml:space="preserve">          </w:t>
      </w:r>
      <w:r>
        <w:rPr>
          <w:rFonts w:ascii="Times New Roman" w:hAnsi="Times New Roman" w:eastAsia="宋体" w:cs="Times New Roman"/>
          <w:color w:val="000000" w:themeColor="text1"/>
          <w:sz w:val="24"/>
          <w:szCs w:val="24"/>
        </w:rPr>
        <w:t xml:space="preserve">被授权人身份证号码：</w:t>
      </w:r>
      <w:r>
        <w:rPr>
          <w:rFonts w:ascii="Times New Roman" w:hAnsi="Times New Roman" w:eastAsia="宋体" w:cs="Times New Roman"/>
          <w:color w:val="000000" w:themeColor="text1"/>
          <w:sz w:val="24"/>
          <w:szCs w:val="24"/>
          <w:u w:val="single"/>
        </w:rPr>
        <w:t xml:space="preserve">                              </w:t>
      </w:r>
      <w:r/>
    </w:p>
    <w:p>
      <w:pPr>
        <w:spacing w:line="360" w:lineRule="auto"/>
        <w:tabs>
          <w:tab w:val="left" w:pos="360" w:leader="none"/>
        </w:tabs>
        <w:rPr>
          <w:rFonts w:hint="eastAsia" w:ascii="宋体" w:hAnsi="宋体" w:eastAsia="宋体" w:cs="宋体"/>
          <w:color w:val="000000" w:themeColor="text1"/>
          <w:sz w:val="24"/>
          <w:szCs w:val="24"/>
        </w:rPr>
      </w:pPr>
      <w:r>
        <w:rPr>
          <w:rFonts w:ascii="Times New Roman" w:hAnsi="Times New Roman" w:eastAsia="宋体" w:cs="Times New Roman"/>
          <w:color w:val="000000" w:themeColor="text1"/>
          <w:sz w:val="24"/>
          <w:szCs w:val="24"/>
        </w:rPr>
        <w:t xml:space="preserve">          </w:t>
      </w:r>
      <w:r>
        <w:rPr>
          <w:rFonts w:ascii="Times New Roman" w:hAnsi="Times New Roman" w:eastAsia="宋体" w:cs="Times New Roman"/>
          <w:color w:val="000000" w:themeColor="text1"/>
          <w:sz w:val="24"/>
          <w:szCs w:val="24"/>
        </w:rPr>
        <w:t xml:space="preserve">被授权人联系电话：（手机）</w:t>
      </w:r>
      <w:r>
        <w:rPr>
          <w:rFonts w:ascii="Times New Roman" w:hAnsi="Times New Roman" w:eastAsia="宋体" w:cs="Times New Roman"/>
          <w:color w:val="000000" w:themeColor="text1"/>
          <w:sz w:val="24"/>
          <w:szCs w:val="24"/>
          <w:u w:val="single"/>
        </w:rPr>
        <w:t xml:space="preserve">                          </w:t>
      </w:r>
      <w:r/>
    </w:p>
    <w:p>
      <w:pPr>
        <w:ind w:firstLine="1200"/>
        <w:spacing w:line="360" w:lineRule="auto"/>
        <w:tabs>
          <w:tab w:val="left" w:pos="360" w:leader="none"/>
        </w:tabs>
        <w:rPr>
          <w:rFonts w:hint="eastAsia" w:ascii="宋体" w:hAnsi="宋体" w:eastAsia="宋体" w:cs="宋体"/>
          <w:color w:val="000000" w:themeColor="text1"/>
          <w:sz w:val="24"/>
          <w:szCs w:val="24"/>
        </w:rPr>
      </w:pPr>
      <w:r>
        <w:rPr>
          <w:rFonts w:ascii="Times New Roman" w:hAnsi="Times New Roman" w:eastAsia="宋体" w:cs="Times New Roman"/>
          <w:color w:val="000000" w:themeColor="text1"/>
          <w:sz w:val="24"/>
          <w:szCs w:val="24"/>
        </w:rPr>
        <w:t xml:space="preserve">授权单位名称：</w:t>
      </w:r>
      <w:r>
        <w:rPr>
          <w:rFonts w:ascii="Times New Roman" w:hAnsi="Times New Roman" w:eastAsia="宋体" w:cs="Times New Roman"/>
          <w:color w:val="000000" w:themeColor="text1"/>
          <w:sz w:val="24"/>
          <w:szCs w:val="24"/>
          <w:u w:val="single"/>
        </w:rPr>
        <w:t xml:space="preserve">（加盖</w:t>
      </w:r>
      <w:r>
        <w:rPr>
          <w:rFonts w:ascii="Times New Roman" w:hAnsi="Times New Roman" w:eastAsia="宋体" w:cs="Times New Roman"/>
          <w:color w:val="000000" w:themeColor="text1"/>
          <w:sz w:val="24"/>
          <w:szCs w:val="24"/>
          <w:u w:val="single"/>
        </w:rPr>
        <w:t xml:space="preserve">CA</w:t>
      </w:r>
      <w:r>
        <w:rPr>
          <w:rFonts w:ascii="Times New Roman" w:hAnsi="Times New Roman" w:eastAsia="宋体" w:cs="Times New Roman"/>
          <w:color w:val="000000" w:themeColor="text1"/>
          <w:sz w:val="24"/>
          <w:szCs w:val="24"/>
          <w:u w:val="single"/>
        </w:rPr>
        <w:t xml:space="preserve">电子公章）</w:t>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ascii="Times New Roman" w:hAnsi="Times New Roman" w:eastAsia="宋体" w:cs="Times New Roman"/>
          <w:color w:val="000000" w:themeColor="text1"/>
          <w:sz w:val="24"/>
          <w:szCs w:val="24"/>
        </w:rPr>
        <w:t xml:space="preserve">            </w:t>
      </w:r>
      <w:r>
        <w:rPr>
          <w:rFonts w:ascii="Times New Roman" w:hAnsi="Times New Roman" w:eastAsia="宋体" w:cs="Times New Roman"/>
          <w:color w:val="000000" w:themeColor="text1"/>
          <w:sz w:val="24"/>
          <w:szCs w:val="24"/>
        </w:rPr>
        <w:t xml:space="preserve">单位地址：</w:t>
      </w:r>
      <w:r>
        <w:rPr>
          <w:rFonts w:ascii="Times New Roman" w:hAnsi="Times New Roman" w:eastAsia="宋体" w:cs="Times New Roman"/>
          <w:color w:val="000000" w:themeColor="text1"/>
          <w:sz w:val="24"/>
          <w:szCs w:val="24"/>
          <w:u w:val="single"/>
        </w:rPr>
        <w:t xml:space="preserve">                                         </w:t>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ascii="Times New Roman" w:hAnsi="Times New Roman" w:eastAsia="宋体" w:cs="Times New Roman"/>
          <w:color w:val="000000" w:themeColor="text1"/>
          <w:sz w:val="24"/>
          <w:szCs w:val="24"/>
        </w:rPr>
        <w:t xml:space="preserve">                </w:t>
      </w:r>
      <w:r>
        <w:rPr>
          <w:rFonts w:ascii="Times New Roman" w:hAnsi="Times New Roman" w:eastAsia="宋体" w:cs="Times New Roman"/>
          <w:color w:val="000000" w:themeColor="text1"/>
          <w:sz w:val="24"/>
          <w:szCs w:val="24"/>
        </w:rPr>
        <w:t xml:space="preserve">日期：</w:t>
      </w:r>
      <w:bookmarkStart w:id="300" w:name="_格式3__银行出具的资信证明"/>
      <w:r/>
      <w:bookmarkStart w:id="301" w:name="_Hlt26671380"/>
      <w:r/>
      <w:bookmarkStart w:id="302" w:name="_Hlt26955070"/>
      <w:r/>
      <w:bookmarkEnd w:id="298"/>
      <w:r/>
      <w:bookmarkEnd w:id="300"/>
      <w:r/>
      <w:bookmarkEnd w:id="301"/>
      <w:r>
        <w:rPr>
          <w:rFonts w:ascii="Times New Roman" w:hAnsi="Times New Roman" w:eastAsia="宋体" w:cs="Times New Roman"/>
          <w:color w:val="000000" w:themeColor="text1"/>
          <w:sz w:val="24"/>
          <w:szCs w:val="24"/>
          <w:u w:val="single"/>
        </w:rPr>
        <w:t xml:space="preserve">                                         </w:t>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2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keepLines/>
        <w:keepNext/>
        <w:spacing w:line="360" w:lineRule="auto"/>
        <w:rPr>
          <w:rFonts w:hint="eastAsia" w:ascii="宋体" w:hAnsi="宋体" w:eastAsia="宋体" w:cs="宋体"/>
          <w:color w:val="000000" w:themeColor="text1"/>
          <w:sz w:val="24"/>
          <w:szCs w:val="24"/>
        </w:rPr>
        <w:outlineLvl w:val="2"/>
      </w:pPr>
      <w:r>
        <w:rPr>
          <w:rFonts w:hint="eastAsia" w:ascii="宋体" w:hAnsi="宋体" w:eastAsia="宋体" w:cs="宋体"/>
          <w:b/>
          <w:bCs/>
          <w:color w:val="000000" w:themeColor="text1"/>
          <w:sz w:val="24"/>
          <w:szCs w:val="24"/>
        </w:rPr>
        <w:br w:type="page" w:clear="all"/>
      </w:r>
      <w:bookmarkStart w:id="303" w:name="_Toc14842"/>
      <w:r>
        <w:rPr>
          <w:rFonts w:hint="eastAsia" w:ascii="Times New Roman" w:hAnsi="Times New Roman" w:eastAsia="宋体" w:cs="Times New Roman"/>
          <w:b/>
          <w:bCs/>
          <w:color w:val="000000" w:themeColor="text1"/>
          <w:sz w:val="32"/>
          <w:szCs w:val="32"/>
        </w:rPr>
        <w:t xml:space="preserve">八、磋商响应函</w:t>
      </w:r>
      <w:bookmarkEnd w:id="303"/>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致：泰州市公共资源交易中心</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根据贵方的</w:t>
      </w:r>
      <w:r>
        <w:rPr>
          <w:rFonts w:hint="eastAsia" w:ascii="宋体" w:hAnsi="宋体" w:eastAsia="宋体" w:cs="宋体"/>
          <w:b/>
          <w:bCs/>
          <w:color w:val="000000" w:themeColor="text1"/>
          <w:sz w:val="36"/>
          <w:szCs w:val="36"/>
          <w:u w:val="single"/>
        </w:rPr>
        <w:t xml:space="preserve"> </w:t>
      </w:r>
      <w:r>
        <w:rPr>
          <w:rFonts w:hint="eastAsia" w:ascii="宋体" w:hAnsi="宋体" w:eastAsia="宋体" w:cs="宋体"/>
          <w:color w:val="000000" w:themeColor="text1"/>
          <w:sz w:val="24"/>
          <w:szCs w:val="24"/>
          <w:u w:val="single"/>
        </w:rPr>
        <w:t xml:space="preserve">（项目编号）</w:t>
      </w:r>
      <w:r>
        <w:rPr>
          <w:rFonts w:hint="eastAsia" w:ascii="宋体" w:hAnsi="宋体" w:eastAsia="宋体" w:cs="宋体"/>
          <w:b/>
          <w:bCs/>
          <w:color w:val="000000" w:themeColor="text1"/>
          <w:sz w:val="36"/>
          <w:szCs w:val="36"/>
          <w:u w:val="single"/>
        </w:rPr>
        <w:t xml:space="preserve">  </w:t>
      </w:r>
      <w:r>
        <w:rPr>
          <w:rFonts w:hint="eastAsia" w:ascii="宋体" w:hAnsi="宋体" w:eastAsia="宋体" w:cs="宋体"/>
          <w:color w:val="000000" w:themeColor="text1"/>
          <w:sz w:val="24"/>
          <w:szCs w:val="24"/>
        </w:rPr>
        <w:t xml:space="preserve">号磋商文件，正式授权下述签字人______(姓名)代表我方______________（供应商的名称），全权处理本次项目磋商的有关事宜。</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据此函，__________签字人兹宣布同意如下：</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2.我们完全理解贵方不一定将合同授予最低报价的供应商。</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7.我方与本磋商有关的正式通讯地址为：</w:t>
      </w:r>
      <w:r/>
    </w:p>
    <w:p>
      <w:pPr>
        <w:ind w:left="420"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w:t>
      </w:r>
      <w:r/>
    </w:p>
    <w:p>
      <w:pPr>
        <w:ind w:left="420"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邮          编：</w:t>
      </w:r>
      <w:r/>
    </w:p>
    <w:p>
      <w:pPr>
        <w:ind w:left="420"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          话：</w:t>
      </w:r>
      <w:r/>
    </w:p>
    <w:p>
      <w:pPr>
        <w:ind w:left="420"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传          真：</w:t>
      </w:r>
      <w:r/>
    </w:p>
    <w:p>
      <w:pPr>
        <w:ind w:left="420"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供应商开户行：</w:t>
      </w:r>
      <w:r/>
    </w:p>
    <w:p>
      <w:pPr>
        <w:ind w:left="420"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账          号： </w:t>
      </w:r>
      <w:r/>
    </w:p>
    <w:p>
      <w:pPr>
        <w:ind w:left="420"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           期：________年____月____日</w:t>
      </w:r>
      <w:r/>
    </w:p>
    <w:p>
      <w:pPr>
        <w:ind w:firstLine="240"/>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240"/>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240"/>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24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keepLines/>
        <w:keepNext/>
        <w:spacing w:line="360" w:lineRule="auto"/>
        <w:rPr>
          <w:rFonts w:ascii="Times New Roman" w:hAnsi="Times New Roman" w:eastAsia="宋体" w:cs="Times New Roman"/>
          <w:b/>
          <w:bCs/>
          <w:color w:val="000000" w:themeColor="text1"/>
          <w:sz w:val="32"/>
          <w:szCs w:val="32"/>
        </w:rPr>
        <w:outlineLvl w:val="2"/>
      </w:pPr>
      <w:r/>
      <w:bookmarkStart w:id="304" w:name="_Toc17995"/>
      <w:r>
        <w:rPr>
          <w:rFonts w:hint="eastAsia" w:ascii="Times New Roman" w:hAnsi="Times New Roman" w:eastAsia="宋体" w:cs="Times New Roman"/>
          <w:b/>
          <w:bCs/>
          <w:color w:val="000000" w:themeColor="text1"/>
          <w:sz w:val="32"/>
          <w:szCs w:val="32"/>
        </w:rPr>
        <w:t xml:space="preserve">九、</w:t>
      </w:r>
      <w:r>
        <w:rPr>
          <w:rFonts w:hint="eastAsia" w:ascii="Times New Roman" w:hAnsi="Times New Roman" w:eastAsia="宋体" w:cs="Times New Roman"/>
          <w:b/>
          <w:bCs/>
          <w:color w:val="000000" w:themeColor="text1"/>
          <w:sz w:val="32"/>
          <w:szCs w:val="32"/>
        </w:rPr>
        <w:t xml:space="preserve">中小</w:t>
      </w:r>
      <w:r>
        <w:rPr>
          <w:rFonts w:hint="eastAsia" w:ascii="Times New Roman" w:hAnsi="Times New Roman" w:eastAsia="宋体" w:cs="Times New Roman"/>
          <w:b/>
          <w:bCs/>
          <w:color w:val="000000" w:themeColor="text1"/>
          <w:sz w:val="32"/>
          <w:szCs w:val="32"/>
        </w:rPr>
        <w:t xml:space="preserve">企业声明函（服务）</w:t>
      </w:r>
      <w:bookmarkEnd w:id="304"/>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本公司（联合体）郑重声明，根据《政府采购促进中小企业发展管理办法》(财库[2020]46号)的规定，本公司（联合体）参加泰州市公共资源交易中心组织的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货物全部由符合政策的小微企业生产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6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软件和信息技术服务业 </w:t>
      </w:r>
      <w:r>
        <w:rPr>
          <w:rFonts w:hint="eastAsia" w:ascii="宋体" w:hAnsi="宋体" w:eastAsia="宋体" w:cs="宋体"/>
          <w:color w:val="000000"/>
          <w:sz w:val="24"/>
          <w:szCs w:val="24"/>
        </w:rPr>
        <w:t xml:space="preserve">行业；生产制造企业为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6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行业；生产制造企业为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6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6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6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hint="eastAsia" w:ascii="宋体" w:hAnsi="宋体" w:eastAsia="宋体" w:cs="宋体"/>
          <w:color w:val="000000"/>
          <w:sz w:val="24"/>
          <w:szCs w:val="24"/>
        </w:rPr>
      </w:pPr>
      <w:r>
        <w:rPr>
          <w:rFonts w:ascii="宋体" w:hAnsi="宋体" w:eastAsia="宋体" w:cs="宋体"/>
          <w:color w:val="000000"/>
          <w:sz w:val="24"/>
          <w:szCs w:val="24"/>
        </w:rPr>
        <w:t xml:space="preserve"> </w:t>
      </w:r>
      <w:r/>
    </w:p>
    <w:p>
      <w:pPr>
        <w:ind w:right="180" w:firstLine="67"/>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企业名称（加盖CA电子公章）：</w:t>
      </w:r>
      <w:r/>
    </w:p>
    <w:p>
      <w:pPr>
        <w:ind w:right="480" w:firstLine="6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firstLine="67"/>
        <w:rPr>
          <w:rFonts w:hint="eastAsia" w:ascii="宋体" w:hAnsi="宋体" w:eastAsia="宋体" w:cs="宋体"/>
          <w:color w:val="000000"/>
          <w:sz w:val="24"/>
          <w:szCs w:val="24"/>
        </w:rPr>
      </w:pPr>
      <w:r>
        <w:rPr>
          <w:rFonts w:ascii="宋体" w:hAnsi="宋体" w:eastAsia="宋体" w:cs="宋体"/>
          <w:color w:val="000000"/>
          <w:sz w:val="24"/>
          <w:szCs w:val="24"/>
        </w:rPr>
        <w:t xml:space="preserve"> </w:t>
      </w:r>
      <w:r/>
    </w:p>
    <w:p>
      <w:pPr>
        <w:ind w:firstLine="6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备注1：从业人员、营业收入、资产总额填报上一年度数据，无上一年度数据的新成立企业可不具体填报。</w:t>
      </w:r>
      <w:r/>
    </w:p>
    <w:p>
      <w:pPr>
        <w:ind w:firstLine="6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备注2：供应商如不提供此声明函，</w:t>
      </w:r>
      <w:r>
        <w:rPr>
          <w:rFonts w:hint="eastAsia" w:ascii="宋体" w:hAnsi="宋体" w:eastAsia="宋体" w:cs="宋体"/>
          <w:color w:val="000000"/>
          <w:sz w:val="24"/>
          <w:szCs w:val="24"/>
        </w:rPr>
        <w:t xml:space="preserve">作</w:t>
      </w:r>
      <w:r>
        <w:rPr>
          <w:rFonts w:hint="eastAsia" w:ascii="宋体" w:hAnsi="宋体" w:eastAsia="宋体" w:cs="宋体"/>
          <w:color w:val="000000"/>
          <w:sz w:val="24"/>
          <w:szCs w:val="24"/>
        </w:rPr>
        <w:t xml:space="preserve">无效响应文件处理。</w:t>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keepLines/>
        <w:keepNext/>
        <w:spacing w:line="360" w:lineRule="auto"/>
        <w:rPr>
          <w:rFonts w:ascii="Times New Roman" w:hAnsi="Times New Roman" w:eastAsia="宋体" w:cs="Times New Roman"/>
          <w:b/>
          <w:bCs/>
          <w:color w:val="000000" w:themeColor="text1"/>
          <w:sz w:val="32"/>
          <w:szCs w:val="32"/>
        </w:rPr>
        <w:outlineLvl w:val="2"/>
      </w:pPr>
      <w:r/>
      <w:bookmarkStart w:id="305" w:name="_Toc12236"/>
      <w:r>
        <w:rPr>
          <w:rFonts w:hint="eastAsia" w:ascii="Times New Roman" w:hAnsi="Times New Roman" w:eastAsia="宋体" w:cs="Times New Roman"/>
          <w:b/>
          <w:bCs/>
          <w:color w:val="000000" w:themeColor="text1"/>
          <w:sz w:val="32"/>
          <w:szCs w:val="32"/>
        </w:rPr>
        <w:t xml:space="preserve">十、残疾人福利性单位声明函</w:t>
      </w:r>
      <w:bookmarkEnd w:id="305"/>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是/否 </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为符合条件的残疾人福利性单位，且本单位参加______单位的采购文件编号为______的</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本单位对上述声明的真实性负责。如有虚假，将依法承担相应责任。</w:t>
      </w:r>
      <w:r/>
    </w:p>
    <w:p>
      <w:pPr>
        <w:ind w:firstLine="48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67"/>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（备注：1、成交供应商为残疾人福利单位的，此声明函将随成交结果同时公告，接受社会监督  2、非残疾人福利性单位可不填报）</w:t>
      </w:r>
      <w:r/>
    </w:p>
    <w:p>
      <w:pPr>
        <w:ind w:firstLine="624"/>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80"/>
        <w:spacing w:line="360" w:lineRule="auto"/>
        <w:rPr>
          <w:rFonts w:hint="eastAsia" w:ascii="宋体" w:hAnsi="宋体" w:eastAsia="宋体" w:cs="宋体"/>
          <w:color w:val="000000" w:themeColor="text1"/>
          <w:sz w:val="24"/>
          <w:szCs w:val="24"/>
        </w:rPr>
      </w:pPr>
      <w:r>
        <w:rPr>
          <w:rFonts w:hint="eastAsia" w:ascii="仿宋_GB2312" w:hAnsi="宋体" w:eastAsia="仿宋_GB2312" w:cs="宋体"/>
          <w:color w:val="000000" w:themeColor="text1"/>
          <w:sz w:val="30"/>
          <w:szCs w:val="30"/>
        </w:rPr>
        <w:t xml:space="preserve">     </w:t>
      </w:r>
      <w:r>
        <w:rPr>
          <w:rFonts w:ascii="仿宋_GB2312" w:hAnsi="宋体" w:eastAsia="仿宋_GB2312" w:cs="宋体"/>
          <w:color w:val="000000" w:themeColor="text1"/>
          <w:sz w:val="30"/>
          <w:szCs w:val="30"/>
        </w:rPr>
        <w:t xml:space="preserve">         </w:t>
      </w:r>
      <w:r>
        <w:rPr>
          <w:rFonts w:hint="eastAsia" w:ascii="仿宋_GB2312" w:hAnsi="宋体" w:eastAsia="仿宋_GB2312" w:cs="宋体"/>
          <w:color w:val="000000" w:themeColor="text1"/>
          <w:sz w:val="30"/>
          <w:szCs w:val="30"/>
        </w:rPr>
        <w:t xml:space="preserve"> </w:t>
      </w:r>
      <w:r>
        <w:rPr>
          <w:rFonts w:hint="eastAsia" w:ascii="宋体" w:hAnsi="宋体" w:eastAsia="宋体" w:cs="宋体"/>
          <w:color w:val="000000" w:themeColor="text1"/>
          <w:sz w:val="24"/>
          <w:szCs w:val="24"/>
        </w:rPr>
        <w:t xml:space="preserve">供应商全称（加盖CA电子公章）：</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rFonts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 </w:t>
      </w:r>
      <w:r>
        <w:rPr>
          <w:rFonts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 日  期：</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keepLines/>
        <w:keepNext/>
        <w:spacing w:line="360" w:lineRule="auto"/>
        <w:rPr>
          <w:rFonts w:ascii="Times New Roman" w:hAnsi="Times New Roman" w:eastAsia="宋体" w:cs="Times New Roman"/>
          <w:b/>
          <w:bCs/>
          <w:color w:val="000000" w:themeColor="text1"/>
          <w:sz w:val="32"/>
          <w:szCs w:val="32"/>
        </w:rPr>
        <w:outlineLvl w:val="2"/>
      </w:pPr>
      <w:r/>
      <w:bookmarkStart w:id="306" w:name="_Toc28891"/>
      <w:r>
        <w:rPr>
          <w:rFonts w:hint="eastAsia" w:ascii="Times New Roman" w:hAnsi="Times New Roman" w:eastAsia="宋体" w:cs="Times New Roman"/>
          <w:b/>
          <w:bCs/>
          <w:color w:val="000000" w:themeColor="text1"/>
          <w:sz w:val="32"/>
          <w:szCs w:val="32"/>
        </w:rPr>
        <w:t xml:space="preserve">十一、</w:t>
      </w:r>
      <w:bookmarkStart w:id="307" w:name="_Toc31279"/>
      <w:r/>
      <w:bookmarkEnd w:id="306"/>
      <w:r>
        <w:rPr>
          <w:rFonts w:hint="eastAsia" w:ascii="Times New Roman" w:hAnsi="Times New Roman" w:eastAsia="宋体" w:cs="Times New Roman"/>
          <w:b/>
          <w:bCs/>
          <w:color w:val="000000" w:themeColor="text1"/>
          <w:sz w:val="32"/>
          <w:szCs w:val="32"/>
        </w:rPr>
        <w:t xml:space="preserve">分项报价表</w:t>
      </w:r>
      <w:bookmarkEnd w:id="307"/>
      <w:r/>
      <w:r/>
    </w:p>
    <w:tbl>
      <w:tblPr>
        <w:tblW w:w="8542"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5"/>
        <w:gridCol w:w="1220"/>
        <w:gridCol w:w="1209"/>
        <w:gridCol w:w="880"/>
        <w:gridCol w:w="1132"/>
        <w:gridCol w:w="1507"/>
        <w:gridCol w:w="1669"/>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分项名称</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分项</w:t>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分项</w:t>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7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bl>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897"/>
        <w:ind w:firstLine="400"/>
        <w:spacing w:after="0" w:line="360" w:lineRule="auto"/>
        <w:rPr>
          <w:rFonts w:hint="eastAsia"/>
          <w:color w:val="000000" w:themeColor="text1"/>
        </w:rPr>
      </w:pPr>
      <w:r>
        <w:rPr>
          <w:rFonts w:hint="eastAsia"/>
          <w:color w:val="000000" w:themeColor="text1"/>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spacing w:line="360" w:lineRule="auto"/>
        <w:rPr>
          <w:rFonts w:hint="eastAsia"/>
          <w:color w:val="000000" w:themeColor="text1"/>
        </w:rPr>
      </w:pPr>
      <w:r>
        <w:rPr>
          <w:rFonts w:hint="eastAsia"/>
          <w:color w:val="000000" w:themeColor="text1"/>
        </w:rPr>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keepLines/>
        <w:keepNext/>
        <w:spacing w:line="360" w:lineRule="auto"/>
        <w:rPr>
          <w:rFonts w:ascii="Times New Roman" w:hAnsi="Times New Roman" w:eastAsia="宋体" w:cs="Times New Roman"/>
          <w:b/>
          <w:bCs/>
          <w:color w:val="000000" w:themeColor="text1"/>
          <w:sz w:val="32"/>
          <w:szCs w:val="32"/>
        </w:rPr>
        <w:outlineLvl w:val="2"/>
      </w:pPr>
      <w:r>
        <w:rPr>
          <w:rFonts w:hint="eastAsia" w:ascii="Times New Roman" w:hAnsi="Times New Roman" w:eastAsia="宋体" w:cs="Times New Roman"/>
          <w:b/>
          <w:bCs/>
          <w:color w:val="000000" w:themeColor="text1"/>
          <w:sz w:val="32"/>
          <w:szCs w:val="32"/>
        </w:rPr>
        <w:t xml:space="preserve">十二、技术要求响应及偏离表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证明</w:t>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bl>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 行数不够，可自行添加。</w:t>
      </w:r>
      <w:r/>
    </w:p>
    <w:p>
      <w:pPr>
        <w:jc w:val="cente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color w:val="000000" w:themeColor="text1"/>
        </w:rPr>
      </w:pPr>
      <w:r>
        <w:rPr>
          <w:rFonts w:hint="eastAsia"/>
          <w:color w:val="000000" w:themeColor="text1"/>
        </w:rPr>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897"/>
        <w:ind w:firstLine="400"/>
        <w:spacing w:after="0" w:line="360" w:lineRule="auto"/>
        <w:rPr>
          <w:rFonts w:hint="eastAsia"/>
          <w:color w:val="000000" w:themeColor="text1"/>
        </w:rPr>
      </w:pPr>
      <w:r>
        <w:rPr>
          <w:rFonts w:hint="eastAsia"/>
          <w:color w:val="000000" w:themeColor="text1"/>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keepLines/>
        <w:keepNext/>
        <w:spacing w:line="360" w:lineRule="auto"/>
        <w:rPr>
          <w:rFonts w:ascii="Times New Roman" w:hAnsi="Times New Roman" w:eastAsia="宋体" w:cs="Times New Roman"/>
          <w:b/>
          <w:bCs/>
          <w:color w:val="000000" w:themeColor="text1"/>
          <w:sz w:val="32"/>
          <w:szCs w:val="32"/>
        </w:rPr>
        <w:outlineLvl w:val="2"/>
      </w:pPr>
      <w:r/>
      <w:bookmarkStart w:id="308" w:name="_Toc27196"/>
      <w:r/>
      <w:bookmarkStart w:id="309" w:name="_Hlt26955054"/>
      <w:r/>
      <w:bookmarkEnd w:id="302"/>
      <w:r>
        <w:rPr>
          <w:rFonts w:hint="eastAsia" w:ascii="Times New Roman" w:hAnsi="Times New Roman" w:eastAsia="宋体" w:cs="Times New Roman"/>
          <w:b/>
          <w:bCs/>
          <w:color w:val="000000" w:themeColor="text1"/>
          <w:sz w:val="32"/>
          <w:szCs w:val="32"/>
        </w:rPr>
        <w:t xml:space="preserve">十三、商务要求响应及偏离表</w:t>
      </w:r>
      <w:bookmarkEnd w:id="308"/>
      <w:r/>
      <w:r/>
    </w:p>
    <w:tbl>
      <w:tblPr>
        <w:tblW w:w="8542"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2727"/>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bookmarkStart w:id="310" w:name="_Hlt26955056"/>
            <w:r/>
            <w:bookmarkStart w:id="311" w:name="_Hlt26671343"/>
            <w:r/>
            <w:bookmarkStart w:id="312" w:name="_Hlt26955064"/>
            <w:r/>
            <w:bookmarkStart w:id="313" w:name="_Hlt24879081"/>
            <w:r/>
            <w:bookmarkStart w:id="314" w:name="_Hlt26671372"/>
            <w:r/>
            <w:bookmarkStart w:id="315" w:name="_Hlt26782999"/>
            <w:r/>
            <w:bookmarkStart w:id="316" w:name="_Hlt26609391"/>
            <w:r/>
            <w:bookmarkStart w:id="317" w:name="_Hlt26580838"/>
            <w:r/>
            <w:bookmarkEnd w:id="309"/>
            <w:r/>
            <w:bookmarkEnd w:id="310"/>
            <w:r/>
            <w:bookmarkEnd w:id="311"/>
            <w:r/>
            <w:bookmarkEnd w:id="312"/>
            <w:r/>
            <w:bookmarkEnd w:id="313"/>
            <w:r/>
            <w:bookmarkEnd w:id="314"/>
            <w:r/>
            <w:bookmarkEnd w:id="315"/>
            <w:r/>
            <w:bookmarkEnd w:id="316"/>
            <w:r>
              <w:rPr>
                <w:rFonts w:hint="eastAsia" w:ascii="宋体" w:hAnsi="宋体" w:eastAsia="宋体" w:cs="宋体"/>
                <w:color w:val="000000" w:themeColor="text1"/>
                <w:sz w:val="24"/>
                <w:szCs w:val="24"/>
              </w:rPr>
              <w:t xml:space="preserve">序号</w:t>
            </w:r>
            <w:bookmarkEnd w:id="317"/>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证明</w:t>
            </w: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tc>
      </w:tr>
    </w:tbl>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 行数不够，可自行添加。</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line="360" w:lineRule="auto"/>
        <w:rPr>
          <w:rFonts w:hint="eastAsia" w:ascii="宋体" w:hAnsi="宋体" w:eastAsia="宋体" w:cs="宋体"/>
          <w:color w:val="000000" w:themeColor="text1"/>
          <w:sz w:val="24"/>
          <w:szCs w:val="24"/>
        </w:rPr>
      </w:pPr>
      <w:r/>
      <w:bookmarkStart w:id="318" w:name="_Hlt26609389"/>
      <w:r/>
      <w:bookmarkStart w:id="319" w:name="_Hlt26671374"/>
      <w:r/>
      <w:bookmarkStart w:id="320" w:name="_Hlt26955066"/>
      <w:r/>
      <w:bookmarkStart w:id="321" w:name="_Toc462564146"/>
      <w:r/>
      <w:bookmarkStart w:id="322" w:name="_格式2__法定代表人授权书"/>
      <w:r/>
      <w:bookmarkEnd w:id="318"/>
      <w:r/>
      <w:bookmarkEnd w:id="319"/>
      <w:r/>
      <w:bookmarkEnd w:id="320"/>
      <w:r/>
      <w:bookmarkEnd w:id="321"/>
      <w:r>
        <w:rPr>
          <w:rFonts w:ascii="宋体" w:hAnsi="宋体" w:eastAsia="宋体" w:cs="宋体"/>
          <w:color w:val="000000" w:themeColor="text1"/>
          <w:sz w:val="24"/>
          <w:szCs w:val="24"/>
        </w:rPr>
        <w:t xml:space="preserve"> </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jc w:val="center"/>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706"/>
        <w:rPr>
          <w:rFonts w:hint="eastAsia"/>
          <w:color w:val="000000" w:themeColor="text1"/>
        </w:rPr>
      </w:pPr>
      <w:r>
        <w:rPr>
          <w:rFonts w:hint="eastAsia"/>
          <w:color w:val="000000" w:themeColor="text1"/>
        </w:rPr>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897"/>
        <w:ind w:firstLine="400"/>
        <w:spacing w:after="0"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jc w:val="center"/>
        <w:rPr>
          <w:rFonts w:hint="eastAsia"/>
          <w:b/>
          <w:color w:val="000000" w:themeColor="text1"/>
          <w:sz w:val="32"/>
        </w:rPr>
      </w:pPr>
      <w:r>
        <w:rPr>
          <w:rFonts w:hint="eastAsia"/>
          <w:b/>
          <w:color w:val="000000" w:themeColor="text1"/>
          <w:sz w:val="32"/>
        </w:rPr>
        <w:t xml:space="preserve">质疑函范本</w:t>
      </w:r>
      <w:r/>
    </w:p>
    <w:p>
      <w:pPr>
        <w:spacing w:line="360" w:lineRule="auto"/>
        <w:rPr>
          <w:rFonts w:hint="eastAsia"/>
          <w:color w:val="000000" w:themeColor="text1"/>
          <w:sz w:val="24"/>
        </w:rPr>
      </w:pPr>
      <w:r>
        <w:rPr>
          <w:rFonts w:hint="eastAsia"/>
          <w:color w:val="000000" w:themeColor="text1"/>
          <w:sz w:val="24"/>
        </w:rPr>
        <w:t xml:space="preserve">一、质疑供应商基本信息</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质疑供应商：</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邮编：</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联系电话：</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授权代表：</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联系电话：</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 </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邮编：</w:t>
      </w:r>
      <w:r>
        <w:rPr>
          <w:rFonts w:hint="eastAsia" w:ascii="宋体" w:hAnsi="宋体" w:eastAsia="宋体" w:cs="宋体"/>
          <w:color w:val="000000" w:themeColor="text1"/>
          <w:sz w:val="24"/>
          <w:szCs w:val="24"/>
          <w:u w:val="single"/>
        </w:rPr>
        <w:t xml:space="preserve">             </w:t>
      </w:r>
      <w:r/>
    </w:p>
    <w:p>
      <w:pPr>
        <w:spacing w:line="360" w:lineRule="auto"/>
        <w:rPr>
          <w:rFonts w:hint="eastAsia"/>
          <w:color w:val="000000" w:themeColor="text1"/>
          <w:sz w:val="24"/>
        </w:rPr>
      </w:pPr>
      <w:r>
        <w:rPr>
          <w:rFonts w:hint="eastAsia"/>
          <w:color w:val="000000" w:themeColor="text1"/>
          <w:sz w:val="24"/>
        </w:rPr>
        <w:t xml:space="preserve">二、质疑项目基本情况</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质疑项目的名称：</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质疑项目的编号：</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采购人名称：</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采购文件获取日期：</w:t>
      </w:r>
      <w:r>
        <w:rPr>
          <w:rFonts w:hint="eastAsia" w:ascii="宋体" w:hAnsi="宋体" w:eastAsia="宋体" w:cs="宋体"/>
          <w:color w:val="000000" w:themeColor="text1"/>
          <w:sz w:val="24"/>
          <w:szCs w:val="24"/>
          <w:u w:val="single"/>
        </w:rPr>
        <w:t xml:space="preserve">                 </w:t>
      </w:r>
      <w:r/>
    </w:p>
    <w:p>
      <w:pPr>
        <w:spacing w:line="360" w:lineRule="auto"/>
        <w:rPr>
          <w:rFonts w:hint="eastAsia"/>
          <w:color w:val="000000" w:themeColor="text1"/>
          <w:sz w:val="24"/>
        </w:rPr>
      </w:pPr>
      <w:r>
        <w:rPr>
          <w:rFonts w:hint="eastAsia"/>
          <w:color w:val="000000" w:themeColor="text1"/>
          <w:sz w:val="24"/>
        </w:rPr>
        <w:t xml:space="preserve">三、质疑事项具体内容</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质疑事项1：</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事实依据：</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法律依据：</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质疑事项2</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p>
    <w:p>
      <w:pPr>
        <w:spacing w:line="360" w:lineRule="auto"/>
        <w:rPr>
          <w:rFonts w:hint="eastAsia"/>
          <w:color w:val="000000" w:themeColor="text1"/>
          <w:sz w:val="24"/>
        </w:rPr>
      </w:pPr>
      <w:r>
        <w:rPr>
          <w:rFonts w:hint="eastAsia"/>
          <w:color w:val="000000" w:themeColor="text1"/>
          <w:sz w:val="24"/>
        </w:rPr>
        <w:t xml:space="preserve">四、与质疑事项相关的质疑请求</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请求：</w:t>
      </w:r>
      <w:r>
        <w:rPr>
          <w:rFonts w:hint="eastAsia" w:ascii="宋体" w:hAnsi="宋体" w:eastAsia="宋体" w:cs="宋体"/>
          <w:color w:val="000000" w:themeColor="text1"/>
          <w:sz w:val="24"/>
          <w:szCs w:val="24"/>
          <w:u w:val="single"/>
        </w:rPr>
        <w:t xml:space="preserve">  </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t xml:space="preserve">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签字(签章)：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公章：                      </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w:t>
      </w:r>
      <w:r/>
    </w:p>
    <w:p>
      <w:pPr>
        <w:spacing w:line="360" w:lineRule="auto"/>
        <w:rPr>
          <w:rFonts w:hint="eastAsia"/>
          <w:b/>
          <w:color w:val="000000" w:themeColor="text1"/>
          <w:sz w:val="24"/>
        </w:rPr>
      </w:pPr>
      <w:r>
        <w:rPr>
          <w:rFonts w:hint="eastAsia"/>
          <w:b/>
          <w:color w:val="000000" w:themeColor="text1"/>
          <w:sz w:val="24"/>
        </w:rPr>
        <w:t xml:space="preserve">质疑函制作说明：</w:t>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5.质疑函的质疑请求应与质疑事项相关。</w:t>
      </w:r>
      <w:r/>
    </w:p>
    <w:p>
      <w:pPr>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420"/>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bookmarkEnd w:id="322"/>
      <w:r/>
      <w:r/>
    </w:p>
    <w:p>
      <w:pPr>
        <w:spacing w:line="360" w:lineRule="auto"/>
        <w:rPr>
          <w:rFonts w:hint="eastAsia"/>
          <w:color w:val="000000" w:themeColor="text1"/>
        </w:rPr>
      </w:pPr>
      <w:r>
        <w:rPr>
          <w:rFonts w:hint="eastAsia"/>
          <w:color w:val="000000" w:themeColor="text1"/>
        </w:rPr>
      </w:r>
      <w:r/>
    </w:p>
    <w:sectPr>
      <w:footerReference w:type="default" r:id="rId8"/>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楷体">
    <w:panose1 w:val="02010609060101010101"/>
  </w:font>
  <w:font w:name="Cambria">
    <w:panose1 w:val="02040503050406030204"/>
  </w:font>
  <w:font w:name="Courier New">
    <w:panose1 w:val="020703090202050204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Century Gothic">
    <w:panose1 w:val="020B0502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rPr>
                              <w:rFonts w:hint="eastAsia"/>
                            </w:rPr>
                          </w:pPr>
                          <w:r>
                            <w:t xml:space="preserve">第</w:t>
                          </w:r>
                          <w:r>
                            <w:t xml:space="preserve"> </w:t>
                          </w:r>
                          <w:r>
                            <w:fldChar w:fldCharType="begin"/>
                          </w:r>
                          <w:r>
                            <w:instrText xml:space="preserve"> PAGE  \* MERGEFORMAT </w:instrText>
                          </w:r>
                          <w:r>
                            <w:fldChar w:fldCharType="separate"/>
                          </w:r>
                          <w:r>
                            <w:t xml:space="preserve">52</w:t>
                          </w:r>
                          <w:r>
                            <w:fldChar w:fldCharType="end"/>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rPr>
                        <w:rFonts w:hint="eastAsia"/>
                      </w:rPr>
                    </w:pPr>
                    <w:r>
                      <w:t xml:space="preserve">第</w:t>
                    </w:r>
                    <w:r>
                      <w:t xml:space="preserve"> </w:t>
                    </w:r>
                    <w:r>
                      <w:fldChar w:fldCharType="begin"/>
                    </w:r>
                    <w:r>
                      <w:instrText xml:space="preserve"> PAGE  \* MERGEFORMAT </w:instrText>
                    </w:r>
                    <w:r>
                      <w:fldChar w:fldCharType="separate"/>
                    </w:r>
                    <w:r>
                      <w:t xml:space="preserve">52</w:t>
                    </w:r>
                    <w:r>
                      <w:fldChar w:fldCharType="end"/>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3">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1">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2">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3">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4">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5">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6">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0">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1">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2">
    <w:name w:val="TOC Heading"/>
    <w:uiPriority w:val="39"/>
    <w:unhideWhenUsed/>
  </w:style>
  <w:style w:type="paragraph" w:styleId="693" w:default="1">
    <w:name w:val="Normal"/>
    <w:next w:val="706"/>
    <w:qFormat/>
    <w:pPr>
      <w:jc w:val="both"/>
      <w:widowControl w:val="off"/>
    </w:pPr>
    <w:rPr>
      <w:rFonts w:asciiTheme="minorHAnsi" w:hAnsiTheme="minorHAnsi" w:eastAsiaTheme="minorEastAsia" w:cstheme="minorBidi"/>
      <w:sz w:val="21"/>
      <w:szCs w:val="22"/>
    </w:rPr>
  </w:style>
  <w:style w:type="paragraph" w:styleId="694">
    <w:name w:val="Heading 1"/>
    <w:basedOn w:val="693"/>
    <w:next w:val="706"/>
    <w:link w:val="944"/>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5">
    <w:name w:val="Heading 2"/>
    <w:basedOn w:val="693"/>
    <w:next w:val="693"/>
    <w:link w:val="940"/>
    <w:unhideWhenUsed/>
    <w:qFormat/>
    <w:pPr>
      <w:jc w:val="left"/>
      <w:keepLines/>
      <w:keepNext/>
      <w:spacing w:line="360" w:lineRule="auto"/>
      <w:outlineLvl w:val="1"/>
    </w:pPr>
    <w:rPr>
      <w:rFonts w:asciiTheme="majorHAnsi" w:hAnsiTheme="majorHAnsi" w:cstheme="majorBidi"/>
      <w:b/>
      <w:bCs/>
      <w:sz w:val="32"/>
      <w:szCs w:val="32"/>
    </w:rPr>
  </w:style>
  <w:style w:type="paragraph" w:styleId="696">
    <w:name w:val="Heading 3"/>
    <w:basedOn w:val="693"/>
    <w:next w:val="693"/>
    <w:link w:val="948"/>
    <w:unhideWhenUsed/>
    <w:qFormat/>
    <w:pPr>
      <w:jc w:val="left"/>
      <w:keepLines/>
      <w:keepNext/>
      <w:spacing w:line="360" w:lineRule="auto"/>
      <w:outlineLvl w:val="2"/>
    </w:pPr>
    <w:rPr>
      <w:rFonts w:asciiTheme="minorEastAsia"/>
      <w:b/>
      <w:bCs/>
      <w:sz w:val="32"/>
      <w:szCs w:val="32"/>
    </w:rPr>
  </w:style>
  <w:style w:type="paragraph" w:styleId="697">
    <w:name w:val="Heading 4"/>
    <w:basedOn w:val="693"/>
    <w:next w:val="693"/>
    <w:link w:val="977"/>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8">
    <w:name w:val="Heading 5"/>
    <w:basedOn w:val="693"/>
    <w:next w:val="693"/>
    <w:link w:val="1363"/>
    <w:unhideWhenUsed/>
    <w:qFormat/>
    <w:pPr>
      <w:keepLines/>
      <w:keepNext/>
      <w:spacing w:before="280" w:after="290" w:line="376" w:lineRule="auto"/>
      <w:outlineLvl w:val="4"/>
    </w:pPr>
    <w:rPr>
      <w:rFonts w:eastAsia="宋体"/>
      <w:b/>
      <w:bCs/>
      <w:sz w:val="28"/>
      <w:szCs w:val="28"/>
    </w:rPr>
  </w:style>
  <w:style w:type="paragraph" w:styleId="699">
    <w:name w:val="Heading 6"/>
    <w:basedOn w:val="693"/>
    <w:next w:val="693"/>
    <w:link w:val="1364"/>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00">
    <w:name w:val="Heading 7"/>
    <w:basedOn w:val="693"/>
    <w:next w:val="693"/>
    <w:link w:val="1365"/>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01">
    <w:name w:val="Heading 8"/>
    <w:basedOn w:val="693"/>
    <w:next w:val="693"/>
    <w:link w:val="1366"/>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02">
    <w:name w:val="Heading 9"/>
    <w:basedOn w:val="693"/>
    <w:next w:val="693"/>
    <w:link w:val="1367"/>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03" w:default="1">
    <w:name w:val="Default Paragraph Font"/>
    <w:uiPriority w:val="1"/>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paragraph" w:styleId="706">
    <w:name w:val="Body Text"/>
    <w:basedOn w:val="693"/>
    <w:next w:val="693"/>
    <w:link w:val="1033"/>
    <w:unhideWhenUsed/>
    <w:qFormat/>
    <w:pPr>
      <w:spacing w:after="120"/>
    </w:pPr>
    <w:rPr>
      <w:sz w:val="20"/>
      <w:szCs w:val="20"/>
    </w:rPr>
  </w:style>
  <w:style w:type="paragraph" w:styleId="707">
    <w:name w:val="toc 7"/>
    <w:basedOn w:val="693"/>
    <w:next w:val="693"/>
    <w:uiPriority w:val="39"/>
    <w:unhideWhenUsed/>
    <w:qFormat/>
    <w:pPr>
      <w:ind w:left="2520" w:firstLine="200"/>
      <w:jc w:val="left"/>
    </w:pPr>
    <w:rPr>
      <w:rFonts w:ascii="Calibri" w:hAnsi="Calibri" w:eastAsia="仿宋" w:cs="Times New Roman"/>
      <w:sz w:val="28"/>
    </w:rPr>
  </w:style>
  <w:style w:type="paragraph" w:styleId="708">
    <w:name w:val="List Number"/>
    <w:basedOn w:val="693"/>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9">
    <w:name w:val="Normal Indent"/>
    <w:basedOn w:val="693"/>
    <w:unhideWhenUsed/>
    <w:qFormat/>
    <w:pPr>
      <w:ind w:firstLine="420"/>
      <w:jc w:val="left"/>
    </w:pPr>
    <w:rPr>
      <w:rFonts w:ascii="Times New Roman" w:hAnsi="Times New Roman" w:eastAsia="宋体"/>
      <w:sz w:val="28"/>
      <w:szCs w:val="24"/>
    </w:rPr>
  </w:style>
  <w:style w:type="paragraph" w:styleId="710">
    <w:name w:val="Caption"/>
    <w:basedOn w:val="693"/>
    <w:next w:val="693"/>
    <w:link w:val="1371"/>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11">
    <w:name w:val="List Bullet"/>
    <w:qFormat/>
    <w:pPr>
      <w:spacing w:after="200" w:line="276" w:lineRule="auto"/>
      <w:tabs>
        <w:tab w:val="left" w:pos="480" w:leader="none"/>
      </w:tabs>
    </w:pPr>
    <w:rPr>
      <w:rFonts w:ascii="Calibri" w:hAnsi="Calibri" w:cstheme="minorBidi"/>
      <w:sz w:val="22"/>
      <w:szCs w:val="22"/>
    </w:rPr>
  </w:style>
  <w:style w:type="paragraph" w:styleId="712">
    <w:name w:val="Document Map"/>
    <w:basedOn w:val="693"/>
    <w:link w:val="1375"/>
    <w:qFormat/>
    <w:pPr>
      <w:ind w:firstLine="200"/>
      <w:jc w:val="left"/>
      <w:spacing w:after="200" w:line="360" w:lineRule="auto"/>
      <w:shd w:val="clear" w:color="auto" w:fill="000080"/>
      <w:widowControl/>
    </w:pPr>
    <w:rPr>
      <w:rFonts w:eastAsia="仿宋"/>
      <w:sz w:val="24"/>
      <w:szCs w:val="20"/>
      <w:lang w:eastAsia="en-US" w:bidi="en-US"/>
    </w:rPr>
  </w:style>
  <w:style w:type="paragraph" w:styleId="713">
    <w:name w:val="annotation text"/>
    <w:basedOn w:val="693"/>
    <w:link w:val="1008"/>
    <w:qFormat/>
    <w:pPr>
      <w:ind w:firstLine="200"/>
      <w:jc w:val="left"/>
    </w:pPr>
    <w:rPr>
      <w:rFonts w:ascii="Times New Roman" w:hAnsi="Times New Roman" w:eastAsia="仿宋"/>
      <w:sz w:val="28"/>
      <w:szCs w:val="24"/>
    </w:rPr>
  </w:style>
  <w:style w:type="paragraph" w:styleId="714">
    <w:name w:val="Body Text Indent"/>
    <w:basedOn w:val="693"/>
    <w:uiPriority w:val="99"/>
    <w:qFormat/>
    <w:pPr>
      <w:ind w:left="200"/>
      <w:spacing w:after="120"/>
    </w:pPr>
  </w:style>
  <w:style w:type="paragraph" w:styleId="715">
    <w:name w:val="List Bullet 2"/>
    <w:basedOn w:val="693"/>
    <w:qFormat/>
    <w:pPr>
      <w:contextualSpacing/>
      <w:ind w:left="780" w:hanging="360"/>
      <w:tabs>
        <w:tab w:val="left" w:pos="780" w:leader="none"/>
      </w:tabs>
    </w:pPr>
    <w:rPr>
      <w:rFonts w:ascii="Times New Roman" w:hAnsi="Times New Roman" w:eastAsia="宋体" w:cs="Times New Roman"/>
      <w:szCs w:val="24"/>
    </w:rPr>
  </w:style>
  <w:style w:type="paragraph" w:styleId="716">
    <w:name w:val="toc 5"/>
    <w:basedOn w:val="693"/>
    <w:next w:val="693"/>
    <w:uiPriority w:val="39"/>
    <w:unhideWhenUsed/>
    <w:qFormat/>
    <w:pPr>
      <w:ind w:left="1680" w:firstLine="200"/>
      <w:jc w:val="left"/>
    </w:pPr>
    <w:rPr>
      <w:rFonts w:ascii="Calibri" w:hAnsi="Calibri" w:eastAsia="仿宋" w:cs="Times New Roman"/>
      <w:sz w:val="28"/>
    </w:rPr>
  </w:style>
  <w:style w:type="paragraph" w:styleId="717">
    <w:name w:val="toc 3"/>
    <w:basedOn w:val="693"/>
    <w:next w:val="693"/>
    <w:uiPriority w:val="39"/>
    <w:unhideWhenUsed/>
    <w:qFormat/>
    <w:pPr>
      <w:ind w:left="840" w:firstLine="200"/>
      <w:jc w:val="left"/>
    </w:pPr>
    <w:rPr>
      <w:rFonts w:ascii="Calibri" w:hAnsi="Calibri" w:eastAsia="仿宋" w:cs="Times New Roman"/>
      <w:sz w:val="28"/>
      <w:szCs w:val="24"/>
    </w:rPr>
  </w:style>
  <w:style w:type="paragraph" w:styleId="718">
    <w:name w:val="Plain Text"/>
    <w:basedOn w:val="693"/>
    <w:link w:val="1376"/>
    <w:qFormat/>
    <w:pPr>
      <w:ind w:firstLine="200"/>
      <w:jc w:val="left"/>
      <w:spacing w:after="200" w:line="360" w:lineRule="auto"/>
      <w:widowControl/>
    </w:pPr>
    <w:rPr>
      <w:rFonts w:ascii="宋体" w:hAnsi="Courier New" w:eastAsia="仿宋"/>
      <w:sz w:val="24"/>
      <w:szCs w:val="20"/>
      <w:lang w:eastAsia="en-US"/>
    </w:rPr>
  </w:style>
  <w:style w:type="paragraph" w:styleId="719">
    <w:name w:val="toc 8"/>
    <w:basedOn w:val="693"/>
    <w:next w:val="693"/>
    <w:uiPriority w:val="39"/>
    <w:unhideWhenUsed/>
    <w:qFormat/>
    <w:pPr>
      <w:ind w:left="2940" w:firstLine="200"/>
      <w:jc w:val="left"/>
    </w:pPr>
    <w:rPr>
      <w:rFonts w:ascii="Calibri" w:hAnsi="Calibri" w:eastAsia="仿宋" w:cs="Times New Roman"/>
      <w:sz w:val="28"/>
    </w:rPr>
  </w:style>
  <w:style w:type="paragraph" w:styleId="720">
    <w:name w:val="endnote text"/>
    <w:basedOn w:val="693"/>
    <w:link w:val="895"/>
    <w:uiPriority w:val="99"/>
    <w:semiHidden/>
    <w:unhideWhenUsed/>
    <w:qFormat/>
    <w:rPr>
      <w:sz w:val="20"/>
    </w:rPr>
  </w:style>
  <w:style w:type="paragraph" w:styleId="721">
    <w:name w:val="Balloon Text"/>
    <w:basedOn w:val="693"/>
    <w:link w:val="1377"/>
    <w:uiPriority w:val="99"/>
    <w:unhideWhenUsed/>
    <w:qFormat/>
    <w:pPr>
      <w:ind w:firstLine="200"/>
      <w:jc w:val="left"/>
    </w:pPr>
    <w:rPr>
      <w:sz w:val="18"/>
      <w:szCs w:val="18"/>
    </w:rPr>
  </w:style>
  <w:style w:type="paragraph" w:styleId="722">
    <w:name w:val="Footer"/>
    <w:basedOn w:val="693"/>
    <w:link w:val="1370"/>
    <w:uiPriority w:val="99"/>
    <w:unhideWhenUsed/>
    <w:qFormat/>
    <w:pPr>
      <w:jc w:val="left"/>
      <w:tabs>
        <w:tab w:val="center" w:pos="4153" w:leader="none"/>
        <w:tab w:val="right" w:pos="8306" w:leader="none"/>
      </w:tabs>
    </w:pPr>
    <w:rPr>
      <w:sz w:val="18"/>
      <w:szCs w:val="18"/>
    </w:rPr>
  </w:style>
  <w:style w:type="paragraph" w:styleId="723">
    <w:name w:val="Header"/>
    <w:basedOn w:val="693"/>
    <w:link w:val="1369"/>
    <w:unhideWhenUsed/>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93"/>
    <w:next w:val="693"/>
    <w:uiPriority w:val="39"/>
    <w:unhideWhenUsed/>
    <w:qFormat/>
    <w:pPr>
      <w:ind w:firstLine="200"/>
      <w:jc w:val="left"/>
    </w:pPr>
    <w:rPr>
      <w:rFonts w:ascii="Calibri" w:hAnsi="Calibri" w:eastAsia="仿宋" w:cs="Times New Roman"/>
      <w:b/>
      <w:sz w:val="28"/>
      <w:szCs w:val="24"/>
    </w:rPr>
  </w:style>
  <w:style w:type="paragraph" w:styleId="725">
    <w:name w:val="toc 4"/>
    <w:basedOn w:val="693"/>
    <w:next w:val="693"/>
    <w:uiPriority w:val="39"/>
    <w:unhideWhenUsed/>
    <w:qFormat/>
    <w:pPr>
      <w:ind w:left="1260" w:firstLine="200"/>
      <w:jc w:val="left"/>
    </w:pPr>
    <w:rPr>
      <w:rFonts w:ascii="Calibri" w:hAnsi="Calibri" w:eastAsia="仿宋" w:cs="Times New Roman"/>
      <w:sz w:val="28"/>
    </w:rPr>
  </w:style>
  <w:style w:type="paragraph" w:styleId="726">
    <w:name w:val="Subtitle"/>
    <w:basedOn w:val="693"/>
    <w:next w:val="693"/>
    <w:link w:val="1373"/>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7">
    <w:name w:val="footnote text"/>
    <w:basedOn w:val="693"/>
    <w:link w:val="1368"/>
    <w:qFormat/>
    <w:pPr>
      <w:spacing w:line="312" w:lineRule="atLeast"/>
    </w:pPr>
    <w:rPr>
      <w:rFonts w:ascii="Times New Roman" w:hAnsi="Times New Roman" w:eastAsia="宋体" w:cs="Times New Roman"/>
      <w:sz w:val="18"/>
      <w:szCs w:val="20"/>
    </w:rPr>
  </w:style>
  <w:style w:type="paragraph" w:styleId="728">
    <w:name w:val="toc 6"/>
    <w:basedOn w:val="693"/>
    <w:next w:val="693"/>
    <w:uiPriority w:val="39"/>
    <w:unhideWhenUsed/>
    <w:qFormat/>
    <w:pPr>
      <w:ind w:left="2100" w:firstLine="200"/>
      <w:jc w:val="left"/>
    </w:pPr>
    <w:rPr>
      <w:rFonts w:ascii="Calibri" w:hAnsi="Calibri" w:eastAsia="仿宋" w:cs="Times New Roman"/>
      <w:sz w:val="28"/>
    </w:rPr>
  </w:style>
  <w:style w:type="paragraph" w:styleId="729">
    <w:name w:val="Body Text Indent 3"/>
    <w:basedOn w:val="693"/>
    <w:link w:val="1374"/>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30">
    <w:name w:val="table of figures"/>
    <w:basedOn w:val="693"/>
    <w:next w:val="693"/>
    <w:uiPriority w:val="99"/>
    <w:unhideWhenUsed/>
    <w:qFormat/>
  </w:style>
  <w:style w:type="paragraph" w:styleId="731">
    <w:name w:val="toc 2"/>
    <w:basedOn w:val="693"/>
    <w:next w:val="693"/>
    <w:uiPriority w:val="39"/>
    <w:unhideWhenUsed/>
    <w:qFormat/>
    <w:pPr>
      <w:ind w:left="420" w:firstLine="200"/>
      <w:jc w:val="left"/>
    </w:pPr>
    <w:rPr>
      <w:rFonts w:ascii="Calibri" w:hAnsi="Calibri" w:eastAsia="仿宋" w:cs="Times New Roman"/>
      <w:sz w:val="28"/>
      <w:szCs w:val="24"/>
    </w:rPr>
  </w:style>
  <w:style w:type="paragraph" w:styleId="732">
    <w:name w:val="toc 9"/>
    <w:basedOn w:val="693"/>
    <w:next w:val="693"/>
    <w:uiPriority w:val="39"/>
    <w:unhideWhenUsed/>
    <w:qFormat/>
    <w:pPr>
      <w:ind w:left="3360" w:firstLine="200"/>
      <w:jc w:val="left"/>
    </w:pPr>
    <w:rPr>
      <w:rFonts w:ascii="Calibri" w:hAnsi="Calibri" w:eastAsia="仿宋" w:cs="Times New Roman"/>
      <w:sz w:val="28"/>
    </w:rPr>
  </w:style>
  <w:style w:type="paragraph" w:styleId="733">
    <w:name w:val="Normal (Web)"/>
    <w:basedOn w:val="69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34">
    <w:name w:val="Title"/>
    <w:basedOn w:val="693"/>
    <w:next w:val="693"/>
    <w:link w:val="1372"/>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35">
    <w:name w:val="Body Text First Indent 2"/>
    <w:basedOn w:val="714"/>
    <w:uiPriority w:val="99"/>
    <w:unhideWhenUsed/>
    <w:qFormat/>
    <w:pPr>
      <w:ind w:firstLine="420"/>
    </w:pPr>
  </w:style>
  <w:style w:type="table" w:styleId="736">
    <w:name w:val="Table Grid"/>
    <w:basedOn w:val="7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703"/>
    <w:qFormat/>
    <w:rPr>
      <w:b/>
      <w:bCs/>
    </w:rPr>
  </w:style>
  <w:style w:type="character" w:styleId="738">
    <w:name w:val="endnote reference"/>
    <w:basedOn w:val="703"/>
    <w:uiPriority w:val="99"/>
    <w:semiHidden/>
    <w:unhideWhenUsed/>
    <w:qFormat/>
    <w:rPr>
      <w:vertAlign w:val="superscript"/>
    </w:rPr>
  </w:style>
  <w:style w:type="character" w:styleId="739">
    <w:name w:val="page number"/>
    <w:basedOn w:val="703"/>
    <w:qFormat/>
  </w:style>
  <w:style w:type="character" w:styleId="740">
    <w:name w:val="FollowedHyperlink"/>
    <w:qFormat/>
    <w:rPr>
      <w:color w:val="800080"/>
      <w:u w:val="single"/>
    </w:rPr>
  </w:style>
  <w:style w:type="character" w:styleId="741">
    <w:name w:val="Emphasis"/>
    <w:qFormat/>
    <w:rPr>
      <w:rFonts w:ascii="宋体" w:eastAsia="仿宋"/>
      <w:iCs/>
      <w:color w:val="auto"/>
      <w:sz w:val="28"/>
      <w:u w:val="single"/>
    </w:rPr>
  </w:style>
  <w:style w:type="character" w:styleId="742">
    <w:name w:val="Hyperlink"/>
    <w:uiPriority w:val="99"/>
    <w:qFormat/>
    <w:rPr>
      <w:color w:val="0000ff"/>
      <w:u w:val="single"/>
    </w:rPr>
  </w:style>
  <w:style w:type="character" w:styleId="743">
    <w:name w:val="annotation reference"/>
    <w:qFormat/>
    <w:rPr>
      <w:rFonts w:eastAsia="宋体"/>
      <w:sz w:val="18"/>
    </w:rPr>
  </w:style>
  <w:style w:type="character" w:styleId="744">
    <w:name w:val="footnote reference"/>
    <w:qFormat/>
    <w:rPr>
      <w:vertAlign w:val="superscript"/>
    </w:rPr>
  </w:style>
  <w:style w:type="character" w:styleId="745" w:customStyle="1">
    <w:name w:val="标题 3 Char"/>
    <w:qFormat/>
    <w:rPr>
      <w:rFonts w:eastAsia="黑体"/>
      <w:b/>
      <w:color w:val="000000"/>
      <w:sz w:val="28"/>
      <w:szCs w:val="32"/>
    </w:rPr>
  </w:style>
  <w:style w:type="character" w:styleId="746" w:customStyle="1">
    <w:name w:val="标题 2 Char"/>
    <w:qFormat/>
    <w:rPr>
      <w:rFonts w:eastAsia="黑体"/>
      <w:b/>
      <w:bCs/>
      <w:color w:val="000000"/>
      <w:sz w:val="30"/>
      <w:szCs w:val="32"/>
    </w:rPr>
  </w:style>
  <w:style w:type="character" w:styleId="747" w:customStyle="1">
    <w:name w:val="标题 1 Char"/>
    <w:link w:val="748"/>
    <w:qFormat/>
    <w:rPr>
      <w:rFonts w:asciiTheme="minorHAnsi" w:hAnsiTheme="minorHAnsi" w:eastAsiaTheme="minorEastAsia" w:cstheme="minorBidi"/>
      <w:b/>
      <w:bCs/>
      <w:sz w:val="28"/>
      <w:szCs w:val="44"/>
    </w:rPr>
  </w:style>
  <w:style w:type="paragraph" w:styleId="748" w:customStyle="1">
    <w:name w:val="标题 11"/>
    <w:basedOn w:val="693"/>
    <w:next w:val="693"/>
    <w:link w:val="747"/>
    <w:qFormat/>
    <w:pPr>
      <w:jc w:val="left"/>
      <w:keepLines/>
      <w:keepNext/>
      <w:spacing w:line="360" w:lineRule="auto"/>
      <w:outlineLvl w:val="0"/>
    </w:pPr>
    <w:rPr>
      <w:b/>
      <w:bCs/>
      <w:sz w:val="28"/>
      <w:szCs w:val="44"/>
    </w:rPr>
  </w:style>
  <w:style w:type="table" w:styleId="749" w:customStyle="1">
    <w:name w:val="无格式表格 11"/>
    <w:basedOn w:val="70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basedOn w:val="7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basedOn w:val="70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5" w:customStyle="1">
    <w:name w:val="网格表 21"/>
    <w:basedOn w:val="70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6" w:customStyle="1">
    <w:name w:val="网格表 31"/>
    <w:basedOn w:val="70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basedOn w:val="70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网格表 5 深色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网格表 6 彩色1"/>
    <w:basedOn w:val="70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0" w:customStyle="1">
    <w:name w:val="网格表 7 彩色1"/>
    <w:basedOn w:val="70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1" w:customStyle="1">
    <w:name w:val="清单表 1 浅色1"/>
    <w:basedOn w:val="70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清单表 21"/>
    <w:basedOn w:val="70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3" w:customStyle="1">
    <w:name w:val="清单表 3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清单表 4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清单表 5 深色1"/>
    <w:basedOn w:val="70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6" w:customStyle="1">
    <w:name w:val="清单表 6 彩色1"/>
    <w:basedOn w:val="70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7" w:customStyle="1">
    <w:name w:val="清单表 7 彩色1"/>
    <w:basedOn w:val="70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8" w:customStyle="1">
    <w:name w:val="Endnote Text Char"/>
    <w:uiPriority w:val="99"/>
    <w:qFormat/>
    <w:rPr>
      <w:sz w:val="20"/>
    </w:rPr>
  </w:style>
  <w:style w:type="paragraph" w:styleId="769" w:customStyle="1">
    <w:name w:val="TOC 标题1"/>
    <w:uiPriority w:val="39"/>
    <w:unhideWhenUsed/>
    <w:qFormat/>
    <w:rPr>
      <w:rFonts w:asciiTheme="minorHAnsi" w:hAnsiTheme="minorHAnsi" w:eastAsiaTheme="minorEastAsia" w:cstheme="minorBidi"/>
    </w:rPr>
  </w:style>
  <w:style w:type="character" w:styleId="770" w:customStyle="1">
    <w:name w:val="Heading 1 Char"/>
    <w:basedOn w:val="703"/>
    <w:uiPriority w:val="9"/>
    <w:qFormat/>
    <w:rPr>
      <w:rFonts w:ascii="Arial" w:hAnsi="Arial" w:eastAsia="Arial" w:cs="Arial"/>
      <w:sz w:val="40"/>
      <w:szCs w:val="40"/>
    </w:rPr>
  </w:style>
  <w:style w:type="character" w:styleId="771" w:customStyle="1">
    <w:name w:val="Heading 2 Char"/>
    <w:basedOn w:val="703"/>
    <w:uiPriority w:val="9"/>
    <w:qFormat/>
    <w:rPr>
      <w:rFonts w:ascii="Arial" w:hAnsi="Arial" w:eastAsia="Arial" w:cs="Arial"/>
      <w:sz w:val="34"/>
    </w:rPr>
  </w:style>
  <w:style w:type="character" w:styleId="772" w:customStyle="1">
    <w:name w:val="Heading 3 Char"/>
    <w:basedOn w:val="703"/>
    <w:uiPriority w:val="9"/>
    <w:qFormat/>
    <w:rPr>
      <w:rFonts w:ascii="Arial" w:hAnsi="Arial" w:eastAsia="Arial" w:cs="Arial"/>
      <w:sz w:val="30"/>
      <w:szCs w:val="30"/>
    </w:rPr>
  </w:style>
  <w:style w:type="character" w:styleId="773" w:customStyle="1">
    <w:name w:val="Heading 4 Char"/>
    <w:basedOn w:val="703"/>
    <w:link w:val="774"/>
    <w:uiPriority w:val="9"/>
    <w:qFormat/>
    <w:rPr>
      <w:rFonts w:ascii="Arial" w:hAnsi="Arial" w:eastAsia="Arial" w:cs="Arial"/>
      <w:b/>
      <w:bCs/>
      <w:sz w:val="26"/>
      <w:szCs w:val="26"/>
    </w:rPr>
  </w:style>
  <w:style w:type="paragraph" w:styleId="774" w:customStyle="1">
    <w:name w:val="标题 42"/>
    <w:basedOn w:val="693"/>
    <w:next w:val="775"/>
    <w:link w:val="773"/>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75" w:customStyle="1">
    <w:name w:val="标题 41"/>
    <w:basedOn w:val="693"/>
    <w:next w:val="693"/>
    <w:link w:val="903"/>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76" w:customStyle="1">
    <w:name w:val="Heading 5 Char"/>
    <w:basedOn w:val="703"/>
    <w:uiPriority w:val="9"/>
    <w:qFormat/>
    <w:rPr>
      <w:rFonts w:ascii="Arial" w:hAnsi="Arial" w:eastAsia="Arial" w:cs="Arial"/>
      <w:b/>
      <w:bCs/>
      <w:sz w:val="24"/>
      <w:szCs w:val="24"/>
    </w:rPr>
  </w:style>
  <w:style w:type="character" w:styleId="777" w:customStyle="1">
    <w:name w:val="Heading 6 Char"/>
    <w:basedOn w:val="703"/>
    <w:uiPriority w:val="9"/>
    <w:qFormat/>
    <w:rPr>
      <w:rFonts w:ascii="Arial" w:hAnsi="Arial" w:eastAsia="Arial" w:cs="Arial"/>
      <w:b/>
      <w:bCs/>
      <w:sz w:val="22"/>
      <w:szCs w:val="22"/>
    </w:rPr>
  </w:style>
  <w:style w:type="character" w:styleId="778" w:customStyle="1">
    <w:name w:val="Heading 7 Char"/>
    <w:basedOn w:val="703"/>
    <w:uiPriority w:val="9"/>
    <w:qFormat/>
    <w:rPr>
      <w:rFonts w:ascii="Arial" w:hAnsi="Arial" w:eastAsia="Arial" w:cs="Arial"/>
      <w:b/>
      <w:bCs/>
      <w:i/>
      <w:iCs/>
      <w:sz w:val="22"/>
      <w:szCs w:val="22"/>
    </w:rPr>
  </w:style>
  <w:style w:type="character" w:styleId="779" w:customStyle="1">
    <w:name w:val="Heading 8 Char"/>
    <w:basedOn w:val="703"/>
    <w:uiPriority w:val="9"/>
    <w:qFormat/>
    <w:rPr>
      <w:rFonts w:ascii="Arial" w:hAnsi="Arial" w:eastAsia="Arial" w:cs="Arial"/>
      <w:i/>
      <w:iCs/>
      <w:sz w:val="22"/>
      <w:szCs w:val="22"/>
    </w:rPr>
  </w:style>
  <w:style w:type="character" w:styleId="780" w:customStyle="1">
    <w:name w:val="Heading 9 Char"/>
    <w:basedOn w:val="703"/>
    <w:uiPriority w:val="9"/>
    <w:qFormat/>
    <w:rPr>
      <w:rFonts w:ascii="Arial" w:hAnsi="Arial" w:eastAsia="Arial" w:cs="Arial"/>
      <w:i/>
      <w:iCs/>
      <w:sz w:val="21"/>
      <w:szCs w:val="21"/>
    </w:rPr>
  </w:style>
  <w:style w:type="character" w:styleId="781" w:customStyle="1">
    <w:name w:val="Title Char"/>
    <w:basedOn w:val="703"/>
    <w:uiPriority w:val="10"/>
    <w:qFormat/>
    <w:rPr>
      <w:sz w:val="48"/>
      <w:szCs w:val="48"/>
    </w:rPr>
  </w:style>
  <w:style w:type="character" w:styleId="782" w:customStyle="1">
    <w:name w:val="Subtitle Char"/>
    <w:basedOn w:val="703"/>
    <w:uiPriority w:val="11"/>
    <w:qFormat/>
    <w:rPr>
      <w:sz w:val="24"/>
      <w:szCs w:val="24"/>
    </w:rPr>
  </w:style>
  <w:style w:type="character" w:styleId="783" w:customStyle="1">
    <w:name w:val="Quote Char"/>
    <w:uiPriority w:val="29"/>
    <w:qFormat/>
    <w:rPr>
      <w:i/>
    </w:rPr>
  </w:style>
  <w:style w:type="character" w:styleId="784" w:customStyle="1">
    <w:name w:val="Intense Quote Char"/>
    <w:uiPriority w:val="30"/>
    <w:qFormat/>
    <w:rPr>
      <w:i/>
    </w:rPr>
  </w:style>
  <w:style w:type="character" w:styleId="785" w:customStyle="1">
    <w:name w:val="Header Char"/>
    <w:basedOn w:val="703"/>
    <w:uiPriority w:val="99"/>
    <w:qFormat/>
  </w:style>
  <w:style w:type="character" w:styleId="786" w:customStyle="1">
    <w:name w:val="Footer Char"/>
    <w:basedOn w:val="703"/>
    <w:uiPriority w:val="99"/>
    <w:qFormat/>
  </w:style>
  <w:style w:type="character" w:styleId="787" w:customStyle="1">
    <w:name w:val="Caption Char"/>
    <w:uiPriority w:val="99"/>
    <w:qFormat/>
  </w:style>
  <w:style w:type="table" w:styleId="788" w:customStyle="1">
    <w:name w:val="Table Grid Light"/>
    <w:basedOn w:val="70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9" w:customStyle="1">
    <w:name w:val="Grid Table 1 Light - Accent 1"/>
    <w:basedOn w:val="70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0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0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 Accent 1"/>
    <w:basedOn w:val="70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0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0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0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Grid Table 3 - Accent 1"/>
    <w:basedOn w:val="70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0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0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0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 Accent 1"/>
    <w:basedOn w:val="70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08" w:customStyle="1">
    <w:name w:val="Grid Table 4 - Accent 2"/>
    <w:basedOn w:val="70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09" w:customStyle="1">
    <w:name w:val="Grid Table 4 - Accent 3"/>
    <w:basedOn w:val="70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0" w:customStyle="1">
    <w:name w:val="Grid Table 4 - Accent 4"/>
    <w:basedOn w:val="70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1" w:customStyle="1">
    <w:name w:val="Grid Table 4 - Accent 5"/>
    <w:basedOn w:val="70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2" w:customStyle="1">
    <w:name w:val="Grid Table 4 - Accent 6"/>
    <w:basedOn w:val="70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3" w:customStyle="1">
    <w:name w:val="Grid Table 5 Dark- Accent 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4" w:customStyle="1">
    <w:name w:val="Grid Table 5 Dark - Accent 2"/>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8" w:customStyle="1">
    <w:name w:val="Grid Table 5 Dark - Accent 6"/>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Grid Table 6 Colorful - Accent 1"/>
    <w:basedOn w:val="704"/>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20" w:customStyle="1">
    <w:name w:val="Grid Table 6 Colorful - Accent 2"/>
    <w:basedOn w:val="70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21" w:customStyle="1">
    <w:name w:val="Grid Table 6 Colorful - Accent 3"/>
    <w:basedOn w:val="70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22" w:customStyle="1">
    <w:name w:val="Grid Table 6 Colorful - Accent 4"/>
    <w:basedOn w:val="70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23" w:customStyle="1">
    <w:name w:val="Grid Table 6 Colorful - Accent 5"/>
    <w:basedOn w:val="70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4" w:customStyle="1">
    <w:name w:val="Grid Table 6 Colorful - Accent 6"/>
    <w:basedOn w:val="70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5" w:customStyle="1">
    <w:name w:val="Grid Table 7 Colorful - Accent 1"/>
    <w:basedOn w:val="704"/>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basedOn w:val="704"/>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basedOn w:val="70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basedOn w:val="70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basedOn w:val="70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basedOn w:val="70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 Accent 1"/>
    <w:basedOn w:val="70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0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0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04"/>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04"/>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0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List Table 2 - Accent 1"/>
    <w:basedOn w:val="70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8" w:customStyle="1">
    <w:name w:val="List Table 2 - Accent 2"/>
    <w:basedOn w:val="70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9" w:customStyle="1">
    <w:name w:val="List Table 2 - Accent 3"/>
    <w:basedOn w:val="70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0" w:customStyle="1">
    <w:name w:val="List Table 2 - Accent 4"/>
    <w:basedOn w:val="70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1" w:customStyle="1">
    <w:name w:val="List Table 2 - Accent 5"/>
    <w:basedOn w:val="70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2" w:customStyle="1">
    <w:name w:val="List Table 2 - Accent 6"/>
    <w:basedOn w:val="70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3" w:customStyle="1">
    <w:name w:val="List Table 3 - Accent 1"/>
    <w:basedOn w:val="70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4" w:customStyle="1">
    <w:name w:val="List Table 3 - Accent 2"/>
    <w:basedOn w:val="70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0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0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04"/>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0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9" w:customStyle="1">
    <w:name w:val="List Table 4 - Accent 1"/>
    <w:basedOn w:val="70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0" w:customStyle="1">
    <w:name w:val="List Table 4 - Accent 2"/>
    <w:basedOn w:val="70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1" w:customStyle="1">
    <w:name w:val="List Table 4 - Accent 3"/>
    <w:basedOn w:val="70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2" w:customStyle="1">
    <w:name w:val="List Table 4 - Accent 4"/>
    <w:basedOn w:val="70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3" w:customStyle="1">
    <w:name w:val="List Table 4 - Accent 5"/>
    <w:basedOn w:val="70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4" w:customStyle="1">
    <w:name w:val="List Table 4 - Accent 6"/>
    <w:basedOn w:val="70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5" w:customStyle="1">
    <w:name w:val="List Table 5 Dark - Accent 1"/>
    <w:basedOn w:val="70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6" w:customStyle="1">
    <w:name w:val="List Table 5 Dark - Accent 2"/>
    <w:basedOn w:val="70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7" w:customStyle="1">
    <w:name w:val="List Table 5 Dark - Accent 3"/>
    <w:basedOn w:val="70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8" w:customStyle="1">
    <w:name w:val="List Table 5 Dark - Accent 4"/>
    <w:basedOn w:val="70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59" w:customStyle="1">
    <w:name w:val="List Table 5 Dark - Accent 5"/>
    <w:basedOn w:val="704"/>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60" w:customStyle="1">
    <w:name w:val="List Table 5 Dark - Accent 6"/>
    <w:basedOn w:val="70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1" w:customStyle="1">
    <w:name w:val="List Table 6 Colorful - Accent 1"/>
    <w:basedOn w:val="704"/>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62" w:customStyle="1">
    <w:name w:val="List Table 6 Colorful - Accent 2"/>
    <w:basedOn w:val="704"/>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63" w:customStyle="1">
    <w:name w:val="List Table 6 Colorful - Accent 3"/>
    <w:basedOn w:val="70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64" w:customStyle="1">
    <w:name w:val="List Table 6 Colorful - Accent 4"/>
    <w:basedOn w:val="704"/>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65" w:customStyle="1">
    <w:name w:val="List Table 6 Colorful - Accent 5"/>
    <w:basedOn w:val="704"/>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66" w:customStyle="1">
    <w:name w:val="List Table 6 Colorful - Accent 6"/>
    <w:basedOn w:val="70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67" w:customStyle="1">
    <w:name w:val="List Table 7 Colorful - Accent 1"/>
    <w:basedOn w:val="704"/>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704"/>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704"/>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704"/>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704"/>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704"/>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4" w:customStyle="1">
    <w:name w:val="Lined - Accent 1"/>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75" w:customStyle="1">
    <w:name w:val="Lined - Accent 2"/>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6" w:customStyle="1">
    <w:name w:val="Lined - Accent 3"/>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7" w:customStyle="1">
    <w:name w:val="Lined - Accent 4"/>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8" w:customStyle="1">
    <w:name w:val="Lined - Accent 5"/>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9" w:customStyle="1">
    <w:name w:val="Lined - Accent 6"/>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0" w:customStyle="1">
    <w:name w:val="Bordered &amp; Lined - Accent"/>
    <w:basedOn w:val="70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1" w:customStyle="1">
    <w:name w:val="Bordered &amp; Lined - Accent 1"/>
    <w:basedOn w:val="704"/>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2" w:customStyle="1">
    <w:name w:val="Bordered &amp; Lined - Accent 2"/>
    <w:basedOn w:val="70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3" w:customStyle="1">
    <w:name w:val="Bordered &amp; Lined - Accent 3"/>
    <w:basedOn w:val="70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4" w:customStyle="1">
    <w:name w:val="Bordered &amp; Lined - Accent 4"/>
    <w:basedOn w:val="70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5" w:customStyle="1">
    <w:name w:val="Bordered &amp; Lined - Accent 5"/>
    <w:basedOn w:val="704"/>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6" w:customStyle="1">
    <w:name w:val="Bordered &amp; Lined - Accent 6"/>
    <w:basedOn w:val="70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7" w:customStyle="1">
    <w:name w:val="Bordered"/>
    <w:basedOn w:val="70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8" w:customStyle="1">
    <w:name w:val="Bordered - Accent 1"/>
    <w:basedOn w:val="70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9" w:customStyle="1">
    <w:name w:val="Bordered - Accent 2"/>
    <w:basedOn w:val="7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0" w:customStyle="1">
    <w:name w:val="Bordered - Accent 3"/>
    <w:basedOn w:val="7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1" w:customStyle="1">
    <w:name w:val="Bordered - Accent 4"/>
    <w:basedOn w:val="70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2" w:customStyle="1">
    <w:name w:val="Bordered - Accent 5"/>
    <w:basedOn w:val="70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93" w:customStyle="1">
    <w:name w:val="Bordered - Accent 6"/>
    <w:basedOn w:val="7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4" w:customStyle="1">
    <w:name w:val="Footnote Text Char"/>
    <w:uiPriority w:val="99"/>
    <w:qFormat/>
    <w:rPr>
      <w:sz w:val="18"/>
    </w:rPr>
  </w:style>
  <w:style w:type="character" w:styleId="895" w:customStyle="1">
    <w:name w:val="尾注文本 字符"/>
    <w:link w:val="720"/>
    <w:uiPriority w:val="99"/>
    <w:qFormat/>
    <w:rPr>
      <w:sz w:val="20"/>
    </w:rPr>
  </w:style>
  <w:style w:type="paragraph" w:styleId="896" w:customStyle="1">
    <w:name w:val="TOC 标题111"/>
    <w:uiPriority w:val="39"/>
    <w:unhideWhenUsed/>
    <w:qFormat/>
    <w:rPr>
      <w:rFonts w:asciiTheme="minorHAnsi" w:hAnsiTheme="minorHAnsi" w:eastAsiaTheme="minorEastAsia" w:cstheme="minorBidi"/>
    </w:rPr>
  </w:style>
  <w:style w:type="paragraph" w:styleId="897" w:customStyle="1">
    <w:name w:val="段"/>
    <w:next w:val="693"/>
    <w:link w:val="898"/>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character" w:styleId="898" w:customStyle="1">
    <w:name w:val="段 Char"/>
    <w:link w:val="897"/>
    <w:qFormat/>
    <w:rPr>
      <w:rFonts w:ascii="宋体"/>
    </w:rPr>
  </w:style>
  <w:style w:type="paragraph" w:styleId="899" w:customStyle="1">
    <w:name w:val="正文段落内容"/>
    <w:basedOn w:val="693"/>
    <w:link w:val="900"/>
    <w:qFormat/>
    <w:pPr>
      <w:ind w:firstLine="200"/>
      <w:jc w:val="left"/>
    </w:pPr>
    <w:rPr>
      <w:rFonts w:ascii="Times New Roman" w:hAnsi="Times New Roman"/>
      <w:sz w:val="20"/>
      <w:szCs w:val="24"/>
      <w:lang w:bidi="en-US"/>
    </w:rPr>
  </w:style>
  <w:style w:type="character" w:styleId="900" w:customStyle="1">
    <w:name w:val="正文段落内容 Char"/>
    <w:link w:val="899"/>
    <w:qFormat/>
    <w:rPr>
      <w:rFonts w:ascii="Times New Roman" w:hAnsi="Times New Roman"/>
      <w:szCs w:val="24"/>
      <w:lang w:bidi="en-US"/>
    </w:rPr>
  </w:style>
  <w:style w:type="paragraph" w:styleId="901" w:customStyle="1">
    <w:name w:val="标题 21"/>
    <w:basedOn w:val="693"/>
    <w:next w:val="693"/>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02" w:customStyle="1">
    <w:name w:val="标题 31"/>
    <w:basedOn w:val="693"/>
    <w:next w:val="693"/>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03" w:customStyle="1">
    <w:name w:val="标题 4 Char"/>
    <w:link w:val="775"/>
    <w:qFormat/>
    <w:rPr>
      <w:rFonts w:ascii="Cambria" w:hAnsi="Cambria" w:eastAsia="宋体" w:cs="Times New Roman"/>
      <w:b/>
      <w:bCs/>
      <w:sz w:val="28"/>
      <w:szCs w:val="28"/>
    </w:rPr>
  </w:style>
  <w:style w:type="paragraph" w:styleId="904" w:customStyle="1">
    <w:name w:val="标题 51"/>
    <w:basedOn w:val="693"/>
    <w:next w:val="693"/>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5" w:customStyle="1">
    <w:name w:val="标题 61"/>
    <w:basedOn w:val="693"/>
    <w:next w:val="693"/>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6" w:customStyle="1">
    <w:name w:val="标题 71"/>
    <w:basedOn w:val="693"/>
    <w:next w:val="693"/>
    <w:link w:val="907"/>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7" w:customStyle="1">
    <w:name w:val="标题 7 Char1"/>
    <w:link w:val="906"/>
    <w:qFormat/>
    <w:rPr>
      <w:rFonts w:ascii="Calibri" w:hAnsi="Calibri" w:eastAsia="宋体" w:cs="Times New Roman"/>
      <w:b/>
      <w:bCs/>
      <w:sz w:val="24"/>
      <w:szCs w:val="24"/>
    </w:rPr>
  </w:style>
  <w:style w:type="paragraph" w:styleId="908" w:customStyle="1">
    <w:name w:val="标题 81"/>
    <w:basedOn w:val="693"/>
    <w:next w:val="693"/>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9" w:customStyle="1">
    <w:name w:val="标题 91"/>
    <w:basedOn w:val="693"/>
    <w:next w:val="693"/>
    <w:qFormat/>
    <w:pPr>
      <w:ind w:left="1584" w:hanging="1584"/>
      <w:keepLines/>
      <w:keepNext/>
      <w:spacing w:before="240" w:after="64" w:line="320" w:lineRule="auto"/>
      <w:outlineLvl w:val="8"/>
    </w:pPr>
    <w:rPr>
      <w:rFonts w:ascii="Cambria" w:hAnsi="Cambria" w:eastAsia="宋体" w:cs="Times New Roman"/>
      <w:szCs w:val="21"/>
    </w:rPr>
  </w:style>
  <w:style w:type="paragraph" w:styleId="910" w:customStyle="1">
    <w:name w:val="样式 样式 正文缩进四号ALT+Z段1 Char Char Char段1 Char Char标题4body text鋘d... ...1"/>
    <w:basedOn w:val="693"/>
    <w:link w:val="911"/>
    <w:qFormat/>
    <w:rPr>
      <w:rFonts w:ascii="宋体" w:hAnsi="宋体" w:eastAsia="宋体" w:cs="Times New Roman"/>
      <w:sz w:val="20"/>
      <w:szCs w:val="21"/>
    </w:rPr>
  </w:style>
  <w:style w:type="character" w:styleId="911" w:customStyle="1">
    <w:name w:val="样式 样式 正文缩进四号ALT+Z段1 Char Char Char段1 Char Char标题4body text鋘d... ...1 Char Char"/>
    <w:link w:val="910"/>
    <w:qFormat/>
    <w:rPr>
      <w:rFonts w:ascii="宋体" w:hAnsi="宋体" w:eastAsia="宋体" w:cs="Times New Roman"/>
      <w:szCs w:val="21"/>
    </w:rPr>
  </w:style>
  <w:style w:type="paragraph" w:styleId="912" w:customStyle="1">
    <w:name w:val="AC-Image-图片"/>
    <w:next w:val="693"/>
    <w:qFormat/>
    <w:pPr>
      <w:jc w:val="center"/>
    </w:pPr>
    <w:rPr>
      <w:rFonts w:cs="Calibri"/>
      <w:sz w:val="24"/>
      <w:szCs w:val="21"/>
    </w:rPr>
  </w:style>
  <w:style w:type="paragraph" w:styleId="913" w:customStyle="1">
    <w:name w:val="AC-Image-图表标题"/>
    <w:qFormat/>
    <w:pPr>
      <w:jc w:val="center"/>
    </w:pPr>
    <w:rPr>
      <w:rFonts w:eastAsia="微软雅黑" w:cs="宋体"/>
      <w:sz w:val="21"/>
    </w:rPr>
  </w:style>
  <w:style w:type="paragraph" w:styleId="914" w:customStyle="1">
    <w:name w:val="列项"/>
    <w:basedOn w:val="693"/>
    <w:qFormat/>
    <w:pPr>
      <w:ind w:left="425" w:hanging="425"/>
      <w:jc w:val="left"/>
      <w:widowControl/>
    </w:pPr>
    <w:rPr>
      <w:rFonts w:ascii="宋体" w:hAnsi="Calibri" w:eastAsia="仿宋" w:cs="Times New Roman"/>
      <w:sz w:val="28"/>
      <w:szCs w:val="24"/>
    </w:rPr>
  </w:style>
  <w:style w:type="character" w:styleId="915" w:customStyle="1">
    <w:name w:val="标题 7 字符"/>
    <w:basedOn w:val="703"/>
    <w:uiPriority w:val="9"/>
    <w:semiHidden/>
    <w:qFormat/>
    <w:rPr>
      <w:b/>
      <w:bCs/>
      <w:sz w:val="24"/>
      <w:szCs w:val="24"/>
    </w:rPr>
  </w:style>
  <w:style w:type="paragraph" w:styleId="916" w:customStyle="1">
    <w:name w:val="标书突出内容（文字加粗）"/>
    <w:basedOn w:val="899"/>
    <w:next w:val="899"/>
    <w:link w:val="917"/>
    <w:qFormat/>
    <w:rPr>
      <w:b/>
    </w:rPr>
  </w:style>
  <w:style w:type="character" w:styleId="917" w:customStyle="1">
    <w:name w:val="标书突出内容（文字加粗） Char"/>
    <w:link w:val="916"/>
    <w:qFormat/>
    <w:rPr>
      <w:rFonts w:ascii="Times New Roman" w:hAnsi="Times New Roman"/>
      <w:b/>
      <w:szCs w:val="24"/>
      <w:lang w:bidi="en-US"/>
    </w:rPr>
  </w:style>
  <w:style w:type="character" w:styleId="918" w:customStyle="1">
    <w:name w:val="webdict"/>
    <w:basedOn w:val="703"/>
    <w:qFormat/>
  </w:style>
  <w:style w:type="character" w:styleId="919" w:customStyle="1">
    <w:name w:val="明显参考1"/>
    <w:qFormat/>
    <w:rPr>
      <w:b/>
      <w:bCs/>
      <w:smallCaps/>
      <w:color w:val="c0504d"/>
      <w:spacing w:val="5"/>
      <w:u w:val="single"/>
    </w:rPr>
  </w:style>
  <w:style w:type="paragraph" w:styleId="920" w:customStyle="1">
    <w:name w:val="图片（居中）"/>
    <w:basedOn w:val="693"/>
    <w:next w:val="899"/>
    <w:link w:val="921"/>
    <w:qFormat/>
    <w:pPr>
      <w:jc w:val="center"/>
    </w:pPr>
    <w:rPr>
      <w:rFonts w:ascii="宋体" w:hAnsi="宋体"/>
      <w:sz w:val="24"/>
      <w:szCs w:val="24"/>
      <w:lang w:bidi="en-US"/>
    </w:rPr>
  </w:style>
  <w:style w:type="character" w:styleId="921" w:customStyle="1">
    <w:name w:val="图片（居中） Char"/>
    <w:link w:val="920"/>
    <w:qFormat/>
    <w:rPr>
      <w:rFonts w:ascii="宋体" w:hAnsi="宋体"/>
      <w:sz w:val="24"/>
      <w:szCs w:val="24"/>
      <w:lang w:bidi="en-US"/>
    </w:rPr>
  </w:style>
  <w:style w:type="paragraph" w:styleId="922" w:customStyle="1">
    <w:name w:val="页眉1"/>
    <w:basedOn w:val="693"/>
    <w:link w:val="923"/>
    <w:qFormat/>
    <w:pPr>
      <w:jc w:val="center"/>
      <w:tabs>
        <w:tab w:val="center" w:pos="4153" w:leader="none"/>
        <w:tab w:val="right" w:pos="8306" w:leader="none"/>
      </w:tabs>
      <w:pBdr>
        <w:bottom w:val="single" w:color="auto" w:sz="6" w:space="1"/>
      </w:pBdr>
    </w:pPr>
    <w:rPr>
      <w:sz w:val="18"/>
      <w:szCs w:val="18"/>
    </w:rPr>
  </w:style>
  <w:style w:type="character" w:styleId="923" w:customStyle="1">
    <w:name w:val="页眉 Char"/>
    <w:link w:val="922"/>
    <w:qFormat/>
    <w:rPr>
      <w:sz w:val="18"/>
      <w:szCs w:val="18"/>
    </w:rPr>
  </w:style>
  <w:style w:type="paragraph" w:styleId="924" w:customStyle="1">
    <w:name w:val="段落内容三级列表"/>
    <w:basedOn w:val="693"/>
    <w:link w:val="925"/>
    <w:uiPriority w:val="30"/>
    <w:qFormat/>
    <w:pPr>
      <w:ind w:left="4848" w:hanging="1418"/>
      <w:jc w:val="left"/>
      <w:tabs>
        <w:tab w:val="left" w:pos="4848" w:leader="none"/>
      </w:tabs>
    </w:pPr>
    <w:rPr>
      <w:rFonts w:ascii="宋体" w:hAnsi="宋体" w:eastAsia="仿宋"/>
      <w:sz w:val="28"/>
      <w:szCs w:val="24"/>
      <w:lang w:bidi="en-US"/>
    </w:rPr>
  </w:style>
  <w:style w:type="character" w:styleId="925" w:customStyle="1">
    <w:name w:val="段落内容三级列表 Char"/>
    <w:link w:val="924"/>
    <w:uiPriority w:val="30"/>
    <w:qFormat/>
    <w:rPr>
      <w:rFonts w:ascii="宋体" w:hAnsi="宋体" w:eastAsia="仿宋"/>
      <w:sz w:val="28"/>
      <w:szCs w:val="24"/>
      <w:lang w:bidi="en-US"/>
    </w:rPr>
  </w:style>
  <w:style w:type="paragraph" w:styleId="926" w:customStyle="1">
    <w:name w:val="段落内容一级列表"/>
    <w:basedOn w:val="693"/>
    <w:link w:val="927"/>
    <w:uiPriority w:val="29"/>
    <w:qFormat/>
    <w:pPr>
      <w:ind w:left="100" w:hanging="1276"/>
      <w:jc w:val="left"/>
      <w:tabs>
        <w:tab w:val="left" w:pos="4281" w:leader="none"/>
      </w:tabs>
    </w:pPr>
    <w:rPr>
      <w:rFonts w:ascii="宋体" w:hAnsi="宋体"/>
      <w:sz w:val="24"/>
      <w:szCs w:val="24"/>
      <w:lang w:bidi="en-US"/>
    </w:rPr>
  </w:style>
  <w:style w:type="character" w:styleId="927" w:customStyle="1">
    <w:name w:val="段落内容一级列表 Char"/>
    <w:link w:val="926"/>
    <w:uiPriority w:val="29"/>
    <w:qFormat/>
    <w:rPr>
      <w:rFonts w:ascii="宋体" w:hAnsi="宋体"/>
      <w:sz w:val="24"/>
      <w:szCs w:val="24"/>
      <w:lang w:bidi="en-US"/>
    </w:rPr>
  </w:style>
  <w:style w:type="paragraph" w:styleId="928" w:customStyle="1">
    <w:name w:val="段落内容无序列表"/>
    <w:basedOn w:val="693"/>
    <w:link w:val="929"/>
    <w:uiPriority w:val="32"/>
    <w:qFormat/>
    <w:pPr>
      <w:ind w:left="250" w:hanging="720"/>
      <w:jc w:val="left"/>
      <w:widowControl/>
      <w:tabs>
        <w:tab w:val="left" w:pos="720" w:leader="none"/>
      </w:tabs>
    </w:pPr>
    <w:rPr>
      <w:rFonts w:ascii="宋体" w:hAnsi="宋体" w:eastAsia="仿宋"/>
      <w:sz w:val="24"/>
      <w:szCs w:val="24"/>
      <w:lang w:bidi="en-US"/>
    </w:rPr>
  </w:style>
  <w:style w:type="character" w:styleId="929" w:customStyle="1">
    <w:name w:val="段落内容无序列表 Char"/>
    <w:link w:val="928"/>
    <w:uiPriority w:val="32"/>
    <w:qFormat/>
    <w:rPr>
      <w:rFonts w:ascii="宋体" w:hAnsi="宋体" w:eastAsia="仿宋"/>
      <w:sz w:val="24"/>
      <w:szCs w:val="24"/>
      <w:lang w:bidi="en-US"/>
    </w:rPr>
  </w:style>
  <w:style w:type="character" w:styleId="930" w:customStyle="1">
    <w:name w:val="书籍标题1"/>
    <w:qFormat/>
    <w:rPr>
      <w:b/>
      <w:bCs/>
      <w:smallCaps/>
      <w:spacing w:val="5"/>
    </w:rPr>
  </w:style>
  <w:style w:type="character" w:styleId="931" w:customStyle="1">
    <w:name w:val="明显强调1"/>
    <w:uiPriority w:val="21"/>
    <w:qFormat/>
    <w:rPr>
      <w:b/>
      <w:bCs/>
      <w:i/>
      <w:iCs/>
      <w:color w:val="4f81bd"/>
    </w:rPr>
  </w:style>
  <w:style w:type="character" w:styleId="932" w:customStyle="1">
    <w:name w:val="标题 5 Char"/>
    <w:qFormat/>
    <w:rPr>
      <w:rFonts w:eastAsia="黑体"/>
      <w:b/>
      <w:bCs/>
      <w:sz w:val="28"/>
      <w:szCs w:val="28"/>
      <w:lang w:bidi="en-US"/>
    </w:rPr>
  </w:style>
  <w:style w:type="paragraph" w:styleId="933" w:customStyle="1">
    <w:name w:val="正文文本1"/>
    <w:basedOn w:val="693"/>
    <w:link w:val="934"/>
    <w:qFormat/>
    <w:pPr>
      <w:spacing w:after="120"/>
    </w:pPr>
    <w:rPr>
      <w:rFonts w:ascii="Times New Roman" w:hAnsi="Times New Roman" w:eastAsia="仿宋"/>
      <w:sz w:val="28"/>
      <w:szCs w:val="24"/>
    </w:rPr>
  </w:style>
  <w:style w:type="character" w:styleId="934" w:customStyle="1">
    <w:name w:val="正文文本 Char"/>
    <w:link w:val="933"/>
    <w:uiPriority w:val="99"/>
    <w:qFormat/>
    <w:rPr>
      <w:rFonts w:ascii="Times New Roman" w:hAnsi="Times New Roman" w:eastAsia="仿宋"/>
      <w:sz w:val="28"/>
      <w:szCs w:val="24"/>
    </w:rPr>
  </w:style>
  <w:style w:type="paragraph" w:styleId="935" w:customStyle="1">
    <w:name w:val="页脚1"/>
    <w:basedOn w:val="693"/>
    <w:link w:val="936"/>
    <w:qFormat/>
    <w:pPr>
      <w:jc w:val="left"/>
      <w:tabs>
        <w:tab w:val="center" w:pos="4153" w:leader="none"/>
        <w:tab w:val="right" w:pos="8306" w:leader="none"/>
      </w:tabs>
    </w:pPr>
    <w:rPr>
      <w:rFonts w:ascii="Times New Roman" w:hAnsi="Times New Roman"/>
      <w:sz w:val="18"/>
      <w:szCs w:val="18"/>
    </w:rPr>
  </w:style>
  <w:style w:type="character" w:styleId="936" w:customStyle="1">
    <w:name w:val="页脚 Char"/>
    <w:link w:val="935"/>
    <w:qFormat/>
    <w:rPr>
      <w:rFonts w:ascii="Times New Roman" w:hAnsi="Times New Roman"/>
      <w:sz w:val="18"/>
      <w:szCs w:val="18"/>
    </w:rPr>
  </w:style>
  <w:style w:type="character" w:styleId="937" w:customStyle="1">
    <w:name w:val="不明显参考1"/>
    <w:qFormat/>
    <w:rPr>
      <w:smallCaps/>
      <w:color w:val="c0504d"/>
      <w:u w:val="single"/>
    </w:rPr>
  </w:style>
  <w:style w:type="character" w:styleId="938" w:customStyle="1">
    <w:name w:val="不明显强调1"/>
    <w:qFormat/>
    <w:rPr>
      <w:i/>
      <w:iCs/>
      <w:color w:val="4040ff"/>
    </w:rPr>
  </w:style>
  <w:style w:type="paragraph" w:styleId="939" w:customStyle="1">
    <w:name w:val="章节71"/>
    <w:basedOn w:val="695"/>
    <w:qFormat/>
    <w:pPr>
      <w:spacing w:line="240" w:lineRule="auto"/>
      <w:widowControl/>
      <w:tabs>
        <w:tab w:val="left" w:pos="567" w:leader="none"/>
      </w:tabs>
    </w:pPr>
    <w:rPr>
      <w:rFonts w:ascii="黑体" w:hAnsi="黑体" w:eastAsia="仿宋" w:cs="黑体"/>
      <w:color w:val="000000"/>
      <w:szCs w:val="21"/>
      <w:lang w:eastAsia="en-US" w:bidi="en-US"/>
    </w:rPr>
  </w:style>
  <w:style w:type="character" w:styleId="940" w:customStyle="1">
    <w:name w:val="标题 2 字符"/>
    <w:basedOn w:val="703"/>
    <w:link w:val="695"/>
    <w:qFormat/>
    <w:rPr>
      <w:rFonts w:asciiTheme="majorHAnsi" w:hAnsiTheme="majorHAnsi" w:eastAsiaTheme="minorEastAsia" w:cstheme="majorBidi"/>
      <w:b/>
      <w:bCs/>
      <w:sz w:val="32"/>
      <w:szCs w:val="32"/>
    </w:rPr>
  </w:style>
  <w:style w:type="paragraph" w:styleId="941" w:customStyle="1">
    <w:name w:val="章节6.1"/>
    <w:basedOn w:val="695"/>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42" w:customStyle="1">
    <w:name w:val="章节2-1"/>
    <w:basedOn w:val="693"/>
    <w:qFormat/>
    <w:pPr>
      <w:jc w:val="left"/>
    </w:pPr>
    <w:rPr>
      <w:rFonts w:ascii="黑体" w:hAnsi="Calibri" w:eastAsia="黑体" w:cs="Times New Roman"/>
      <w:sz w:val="28"/>
      <w:szCs w:val="24"/>
    </w:rPr>
  </w:style>
  <w:style w:type="paragraph" w:styleId="943" w:customStyle="1">
    <w:name w:val="附录标题"/>
    <w:basedOn w:val="694"/>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44" w:customStyle="1">
    <w:name w:val="标题 1 字符"/>
    <w:basedOn w:val="703"/>
    <w:link w:val="694"/>
    <w:uiPriority w:val="9"/>
    <w:qFormat/>
    <w:rPr>
      <w:rFonts w:ascii="Times New Roman" w:hAnsi="Times New Roman" w:eastAsia="黑体"/>
      <w:b/>
      <w:bCs/>
      <w:spacing w:val="20"/>
      <w:sz w:val="48"/>
      <w:szCs w:val="44"/>
    </w:rPr>
  </w:style>
  <w:style w:type="character" w:styleId="945" w:customStyle="1">
    <w:name w:val="标题 字符"/>
    <w:basedOn w:val="703"/>
    <w:uiPriority w:val="10"/>
    <w:qFormat/>
    <w:rPr>
      <w:rFonts w:asciiTheme="majorHAnsi" w:hAnsiTheme="majorHAnsi" w:eastAsiaTheme="majorEastAsia" w:cstheme="majorBidi"/>
      <w:b/>
      <w:bCs/>
      <w:sz w:val="32"/>
      <w:szCs w:val="32"/>
    </w:rPr>
  </w:style>
  <w:style w:type="paragraph" w:styleId="946" w:customStyle="1">
    <w:name w:val="术语"/>
    <w:basedOn w:val="693"/>
    <w:qFormat/>
    <w:pPr>
      <w:ind w:firstLine="200"/>
      <w:jc w:val="left"/>
    </w:pPr>
    <w:rPr>
      <w:rFonts w:ascii="黑体" w:hAnsi="Calibri" w:eastAsia="黑体" w:cs="Times New Roman"/>
      <w:sz w:val="28"/>
      <w:szCs w:val="24"/>
    </w:rPr>
  </w:style>
  <w:style w:type="paragraph" w:styleId="947" w:customStyle="1">
    <w:name w:val="章节5.7.1"/>
    <w:basedOn w:val="696"/>
    <w:qFormat/>
    <w:pPr>
      <w:ind w:left="1680" w:hanging="420"/>
      <w:spacing w:line="240" w:lineRule="auto"/>
      <w:widowControl/>
    </w:pPr>
    <w:rPr>
      <w:rFonts w:ascii="黑体" w:hAnsi="黑体" w:eastAsia="仿宋" w:cs="黑体"/>
      <w:color w:val="000000"/>
      <w:sz w:val="30"/>
      <w:szCs w:val="21"/>
      <w:lang w:eastAsia="en-US" w:bidi="en-US"/>
    </w:rPr>
  </w:style>
  <w:style w:type="character" w:styleId="948" w:customStyle="1">
    <w:name w:val="标题 3 字符"/>
    <w:basedOn w:val="703"/>
    <w:link w:val="696"/>
    <w:qFormat/>
    <w:rPr>
      <w:rFonts w:asciiTheme="minorEastAsia" w:hAnsiTheme="minorHAnsi" w:eastAsiaTheme="minorEastAsia" w:cstheme="minorBidi"/>
      <w:b/>
      <w:bCs/>
      <w:sz w:val="32"/>
      <w:szCs w:val="32"/>
    </w:rPr>
  </w:style>
  <w:style w:type="paragraph" w:styleId="949" w:customStyle="1">
    <w:name w:val="章节2-3"/>
    <w:basedOn w:val="942"/>
    <w:qFormat/>
    <w:pPr>
      <w:ind w:left="567" w:hanging="567"/>
    </w:pPr>
  </w:style>
  <w:style w:type="paragraph" w:styleId="950" w:customStyle="1">
    <w:name w:val="章节3"/>
    <w:basedOn w:val="696"/>
    <w:qFormat/>
    <w:pPr>
      <w:ind w:left="709" w:hanging="709"/>
      <w:spacing w:line="240" w:lineRule="auto"/>
      <w:widowControl/>
      <w:tabs>
        <w:tab w:val="left" w:pos="57" w:leader="none"/>
      </w:tabs>
    </w:pPr>
    <w:rPr>
      <w:rFonts w:ascii="黑体" w:hAnsi="Calibri" w:eastAsia="仿宋" w:cs="黑体"/>
      <w:sz w:val="30"/>
      <w:szCs w:val="21"/>
      <w:lang w:bidi="en-US"/>
    </w:rPr>
  </w:style>
  <w:style w:type="paragraph" w:styleId="951" w:customStyle="1">
    <w:name w:val="章节841"/>
    <w:basedOn w:val="696"/>
    <w:qFormat/>
    <w:pPr>
      <w:ind w:left="1080" w:hanging="1080"/>
      <w:spacing w:line="240" w:lineRule="auto"/>
      <w:widowControl/>
    </w:pPr>
    <w:rPr>
      <w:rFonts w:ascii="黑体" w:hAnsi="黑体" w:eastAsia="仿宋" w:cs="黑体"/>
      <w:color w:val="000000"/>
      <w:sz w:val="30"/>
      <w:szCs w:val="21"/>
      <w:lang w:eastAsia="en-US" w:bidi="en-US"/>
    </w:rPr>
  </w:style>
  <w:style w:type="paragraph" w:styleId="952" w:customStyle="1">
    <w:name w:val="Char"/>
    <w:basedOn w:val="693"/>
    <w:qFormat/>
    <w:pPr>
      <w:ind w:firstLine="200"/>
      <w:jc w:val="left"/>
    </w:pPr>
    <w:rPr>
      <w:rFonts w:ascii="Calibri" w:hAnsi="Calibri" w:eastAsia="仿宋" w:cs="Times New Roman"/>
      <w:sz w:val="28"/>
      <w:szCs w:val="24"/>
    </w:rPr>
  </w:style>
  <w:style w:type="paragraph" w:styleId="953" w:customStyle="1">
    <w:name w:val="章节3-5"/>
    <w:basedOn w:val="950"/>
    <w:qFormat/>
    <w:pPr>
      <w:ind w:left="0" w:firstLine="0"/>
      <w:spacing w:before="312" w:after="312"/>
    </w:pPr>
  </w:style>
  <w:style w:type="paragraph" w:styleId="954" w:customStyle="1">
    <w:name w:val="章节6.1.1"/>
    <w:basedOn w:val="696"/>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55"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956" w:customStyle="1">
    <w:name w:val="正文标题名称"/>
    <w:basedOn w:val="693"/>
    <w:qFormat/>
    <w:pPr>
      <w:ind w:firstLine="200"/>
      <w:jc w:val="center"/>
      <w:spacing w:before="640" w:after="560"/>
    </w:pPr>
    <w:rPr>
      <w:rFonts w:ascii="黑体" w:hAnsi="华文中宋" w:eastAsia="仿宋" w:cs="Times New Roman"/>
      <w:b/>
      <w:sz w:val="44"/>
      <w:szCs w:val="32"/>
    </w:rPr>
  </w:style>
  <w:style w:type="paragraph" w:styleId="957" w:customStyle="1">
    <w:name w:val="引言内容"/>
    <w:basedOn w:val="693"/>
    <w:qFormat/>
    <w:pPr>
      <w:ind w:firstLine="454"/>
      <w:jc w:val="left"/>
    </w:pPr>
    <w:rPr>
      <w:rFonts w:ascii="Calibri" w:hAnsi="Calibri" w:eastAsia="仿宋" w:cs="Times New Roman"/>
      <w:sz w:val="28"/>
      <w:szCs w:val="21"/>
    </w:rPr>
  </w:style>
  <w:style w:type="paragraph" w:styleId="958" w:customStyle="1">
    <w:name w:val="附录1"/>
    <w:basedOn w:val="694"/>
    <w:next w:val="693"/>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59" w:customStyle="1">
    <w:name w:val="一致性程度标识"/>
    <w:basedOn w:val="693"/>
    <w:qFormat/>
    <w:pPr>
      <w:ind w:firstLine="200"/>
      <w:jc w:val="center"/>
    </w:pPr>
    <w:rPr>
      <w:rFonts w:ascii="宋体" w:hAnsi="宋体" w:eastAsia="宋体" w:cs="Times New Roman"/>
      <w:sz w:val="28"/>
      <w:szCs w:val="28"/>
    </w:rPr>
  </w:style>
  <w:style w:type="paragraph" w:styleId="960" w:customStyle="1">
    <w:name w:val="终结线"/>
    <w:basedOn w:val="693"/>
    <w:qFormat/>
    <w:pPr>
      <w:ind w:firstLine="200"/>
      <w:jc w:val="left"/>
      <w:spacing w:after="200" w:line="360" w:lineRule="auto"/>
      <w:widowControl/>
    </w:pPr>
    <w:rPr>
      <w:rFonts w:ascii="Calibri" w:hAnsi="Calibri" w:eastAsia="仿宋" w:cs="Times New Roman"/>
      <w:sz w:val="24"/>
      <w:lang w:eastAsia="en-US" w:bidi="en-US"/>
    </w:rPr>
  </w:style>
  <w:style w:type="paragraph" w:styleId="961" w:customStyle="1">
    <w:name w:val="章节3-5-3"/>
    <w:basedOn w:val="953"/>
    <w:qFormat/>
    <w:pPr>
      <w:ind w:left="1260" w:hanging="420"/>
    </w:pPr>
  </w:style>
  <w:style w:type="paragraph" w:styleId="962" w:customStyle="1">
    <w:name w:val="TOC 标题11"/>
    <w:basedOn w:val="748"/>
    <w:next w:val="693"/>
    <w:qFormat/>
    <w:pPr>
      <w:spacing w:before="480" w:line="276" w:lineRule="auto"/>
      <w:widowControl/>
      <w:outlineLvl w:val="9"/>
    </w:pPr>
    <w:rPr>
      <w:rFonts w:ascii="Cambria" w:hAnsi="Cambria"/>
      <w:color w:val="365f91"/>
      <w:szCs w:val="28"/>
    </w:rPr>
  </w:style>
  <w:style w:type="paragraph" w:styleId="963"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964" w:customStyle="1">
    <w:name w:val="章节2"/>
    <w:basedOn w:val="965"/>
    <w:qFormat/>
    <w:pPr>
      <w:ind w:left="0" w:firstLine="0"/>
    </w:pPr>
    <w:rPr>
      <w:lang w:val="zh-CN"/>
    </w:rPr>
  </w:style>
  <w:style w:type="paragraph" w:styleId="965" w:customStyle="1">
    <w:name w:val="章节1"/>
    <w:basedOn w:val="694"/>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6" w:customStyle="1">
    <w:name w:val="Char Char3 Char Char Char Char1"/>
    <w:basedOn w:val="693"/>
    <w:qFormat/>
    <w:pPr>
      <w:jc w:val="left"/>
      <w:spacing w:after="160" w:line="240" w:lineRule="exact"/>
      <w:widowControl/>
    </w:pPr>
    <w:rPr>
      <w:rFonts w:ascii="Verdana" w:hAnsi="Verdana" w:eastAsia="仿宋" w:cs="Times New Roman"/>
      <w:sz w:val="20"/>
      <w:szCs w:val="20"/>
      <w:lang w:eastAsia="en-US"/>
    </w:rPr>
  </w:style>
  <w:style w:type="paragraph" w:styleId="967" w:customStyle="1">
    <w:name w:val="_正文"/>
    <w:basedOn w:val="693"/>
    <w:qFormat/>
    <w:pPr>
      <w:ind w:firstLine="480"/>
      <w:jc w:val="left"/>
    </w:pPr>
    <w:rPr>
      <w:rFonts w:ascii="Calibri" w:hAnsi="Calibri" w:eastAsia="仿宋" w:cs="Times New Roman"/>
      <w:sz w:val="28"/>
      <w:szCs w:val="24"/>
    </w:rPr>
  </w:style>
  <w:style w:type="paragraph" w:styleId="968" w:customStyle="1">
    <w:name w:val="章节5.8.1"/>
    <w:basedOn w:val="953"/>
    <w:qFormat/>
    <w:pPr>
      <w:jc w:val="both"/>
    </w:pPr>
    <w:rPr>
      <w:color w:val="000000"/>
    </w:rPr>
  </w:style>
  <w:style w:type="paragraph" w:styleId="969" w:customStyle="1">
    <w:name w:val="附录c21"/>
    <w:basedOn w:val="696"/>
    <w:qFormat/>
    <w:pPr>
      <w:ind w:left="1260" w:hanging="420"/>
      <w:spacing w:line="240" w:lineRule="auto"/>
      <w:widowControl/>
    </w:pPr>
    <w:rPr>
      <w:rFonts w:ascii="黑体" w:hAnsi="黑体" w:eastAsia="仿宋" w:cs="黑体"/>
      <w:sz w:val="30"/>
      <w:szCs w:val="21"/>
      <w:lang w:eastAsia="en-US" w:bidi="en-US"/>
    </w:rPr>
  </w:style>
  <w:style w:type="paragraph" w:styleId="970" w:customStyle="1">
    <w:name w:val="章节7.1"/>
    <w:basedOn w:val="941"/>
    <w:qFormat/>
  </w:style>
  <w:style w:type="paragraph" w:styleId="971" w:customStyle="1">
    <w:name w:val="附录3"/>
    <w:basedOn w:val="696"/>
    <w:next w:val="693"/>
    <w:qFormat/>
    <w:pPr>
      <w:ind w:left="720" w:hanging="720"/>
      <w:spacing w:line="240" w:lineRule="auto"/>
      <w:widowControl/>
      <w:tabs>
        <w:tab w:val="left" w:pos="709" w:leader="none"/>
      </w:tabs>
    </w:pPr>
    <w:rPr>
      <w:rFonts w:ascii="黑体" w:hAnsi="黑体" w:eastAsia="仿宋" w:cs="黑体"/>
      <w:sz w:val="30"/>
      <w:szCs w:val="21"/>
      <w:lang w:eastAsia="en-US" w:bidi="en-US"/>
    </w:rPr>
  </w:style>
  <w:style w:type="paragraph" w:styleId="972" w:customStyle="1">
    <w:name w:val="发布部门"/>
    <w:basedOn w:val="693"/>
    <w:qFormat/>
    <w:pPr>
      <w:ind w:firstLine="200"/>
      <w:jc w:val="center"/>
    </w:pPr>
    <w:rPr>
      <w:rFonts w:ascii="华文中宋" w:hAnsi="华文中宋" w:eastAsia="华文中宋" w:cs="Times New Roman"/>
      <w:b/>
      <w:sz w:val="32"/>
      <w:szCs w:val="32"/>
    </w:rPr>
  </w:style>
  <w:style w:type="paragraph" w:styleId="973" w:customStyle="1">
    <w:name w:val="附录表标题"/>
    <w:basedOn w:val="693"/>
    <w:next w:val="897"/>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4" w:customStyle="1">
    <w:name w:val="三级条标题"/>
    <w:basedOn w:val="693"/>
    <w:next w:val="897"/>
    <w:qFormat/>
    <w:pPr>
      <w:jc w:val="left"/>
      <w:spacing w:line="276" w:lineRule="auto"/>
      <w:widowControl/>
      <w:outlineLvl w:val="4"/>
    </w:pPr>
    <w:rPr>
      <w:rFonts w:ascii="黑体" w:hAnsi="Calibri" w:eastAsia="黑体" w:cs="Times New Roman"/>
    </w:rPr>
  </w:style>
  <w:style w:type="paragraph" w:styleId="975" w:customStyle="1">
    <w:name w:val="样式1"/>
    <w:basedOn w:val="697"/>
    <w:link w:val="976"/>
    <w:qFormat/>
    <w:pPr>
      <w:ind w:left="2945" w:hanging="1668"/>
      <w:tabs>
        <w:tab w:val="left" w:pos="2141" w:leader="none"/>
      </w:tabs>
    </w:pPr>
    <w:rPr>
      <w:rFonts w:ascii="Arial" w:hAnsi="Arial" w:eastAsia="仿宋" w:cs="Times New Roman"/>
    </w:rPr>
  </w:style>
  <w:style w:type="character" w:styleId="976" w:customStyle="1">
    <w:name w:val="样式1 Char Char"/>
    <w:link w:val="975"/>
    <w:qFormat/>
    <w:rPr>
      <w:rFonts w:ascii="Arial" w:hAnsi="Arial" w:eastAsia="仿宋" w:cs="Times New Roman"/>
      <w:b/>
      <w:bCs/>
      <w:sz w:val="28"/>
      <w:szCs w:val="28"/>
    </w:rPr>
  </w:style>
  <w:style w:type="character" w:styleId="977" w:customStyle="1">
    <w:name w:val="标题 4 字符"/>
    <w:basedOn w:val="703"/>
    <w:link w:val="697"/>
    <w:qFormat/>
    <w:rPr>
      <w:rFonts w:asciiTheme="majorHAnsi" w:hAnsiTheme="majorHAnsi" w:eastAsiaTheme="majorEastAsia" w:cstheme="majorBidi"/>
      <w:b/>
      <w:bCs/>
      <w:sz w:val="28"/>
      <w:szCs w:val="28"/>
    </w:rPr>
  </w:style>
  <w:style w:type="paragraph" w:styleId="978" w:customStyle="1">
    <w:name w:val="2"/>
    <w:next w:val="693"/>
    <w:qFormat/>
    <w:pPr>
      <w:ind w:firstLine="200"/>
      <w:widowControl w:val="off"/>
    </w:pPr>
    <w:rPr>
      <w:rFonts w:ascii="Calibri" w:hAnsi="Calibri" w:eastAsia="仿宋"/>
      <w:sz w:val="28"/>
      <w:szCs w:val="24"/>
    </w:rPr>
  </w:style>
  <w:style w:type="paragraph" w:styleId="979" w:customStyle="1">
    <w:name w:val="附录c"/>
    <w:basedOn w:val="695"/>
    <w:qFormat/>
    <w:pPr>
      <w:ind w:left="576" w:hanging="576"/>
      <w:spacing w:line="240" w:lineRule="auto"/>
      <w:widowControl/>
      <w:tabs>
        <w:tab w:val="left" w:pos="567" w:leader="none"/>
      </w:tabs>
    </w:pPr>
    <w:rPr>
      <w:rFonts w:ascii="黑体" w:hAnsi="Calibri" w:eastAsia="仿宋" w:cs="黑体"/>
      <w:szCs w:val="21"/>
      <w:lang w:bidi="en-US"/>
    </w:rPr>
  </w:style>
  <w:style w:type="paragraph" w:styleId="980" w:customStyle="1">
    <w:name w:val="列项——（一级）"/>
    <w:qFormat/>
    <w:pPr>
      <w:ind w:left="833" w:hanging="408"/>
      <w:jc w:val="both"/>
      <w:spacing w:after="200" w:line="276" w:lineRule="auto"/>
      <w:widowControl w:val="off"/>
    </w:pPr>
    <w:rPr>
      <w:rFonts w:ascii="宋体" w:hAnsi="Calibri"/>
      <w:sz w:val="21"/>
      <w:szCs w:val="22"/>
    </w:rPr>
  </w:style>
  <w:style w:type="paragraph" w:styleId="981" w:customStyle="1">
    <w:name w:val="章节7.1.1"/>
    <w:basedOn w:val="696"/>
    <w:qFormat/>
    <w:pPr>
      <w:ind w:left="1430" w:hanging="720"/>
      <w:spacing w:line="240" w:lineRule="auto"/>
      <w:widowControl/>
    </w:pPr>
    <w:rPr>
      <w:rFonts w:ascii="黑体" w:hAnsi="黑体" w:eastAsia="仿宋" w:cs="黑体"/>
      <w:color w:val="000000"/>
      <w:sz w:val="30"/>
      <w:szCs w:val="21"/>
      <w:lang w:bidi="en-US"/>
    </w:rPr>
  </w:style>
  <w:style w:type="paragraph" w:styleId="982" w:customStyle="1">
    <w:name w:val="章节821"/>
    <w:basedOn w:val="696"/>
    <w:qFormat/>
    <w:pPr>
      <w:ind w:left="1740" w:hanging="420"/>
      <w:spacing w:line="240" w:lineRule="auto"/>
      <w:widowControl/>
    </w:pPr>
    <w:rPr>
      <w:rFonts w:ascii="黑体" w:hAnsi="黑体" w:eastAsia="仿宋" w:cs="黑体"/>
      <w:color w:val="000000"/>
      <w:sz w:val="30"/>
      <w:szCs w:val="21"/>
      <w:lang w:bidi="en-US"/>
    </w:rPr>
  </w:style>
  <w:style w:type="paragraph" w:styleId="983" w:customStyle="1">
    <w:name w:val="章节8631"/>
    <w:basedOn w:val="697"/>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4" w:customStyle="1">
    <w:name w:val="章节8.1"/>
    <w:basedOn w:val="695"/>
    <w:qFormat/>
    <w:pPr>
      <w:ind w:left="840" w:hanging="840"/>
      <w:spacing w:line="240" w:lineRule="auto"/>
      <w:widowControl/>
      <w:tabs>
        <w:tab w:val="left" w:pos="567" w:leader="none"/>
      </w:tabs>
    </w:pPr>
    <w:rPr>
      <w:rFonts w:ascii="黑体" w:hAnsi="黑体" w:eastAsia="仿宋" w:cs="黑体"/>
      <w:color w:val="000000"/>
      <w:szCs w:val="21"/>
      <w:lang w:eastAsia="en-US" w:bidi="en-US"/>
    </w:rPr>
  </w:style>
  <w:style w:type="paragraph" w:styleId="985" w:customStyle="1">
    <w:name w:val="附录2"/>
    <w:basedOn w:val="695"/>
    <w:next w:val="693"/>
    <w:qFormat/>
    <w:pPr>
      <w:ind w:left="1260" w:hanging="420"/>
      <w:spacing w:line="240" w:lineRule="auto"/>
      <w:widowControl/>
      <w:tabs>
        <w:tab w:val="left" w:pos="567" w:leader="none"/>
      </w:tabs>
    </w:pPr>
    <w:rPr>
      <w:rFonts w:ascii="黑体" w:hAnsi="宋体" w:eastAsia="仿宋" w:cs="黑体"/>
      <w:szCs w:val="21"/>
      <w:lang w:bidi="en-US"/>
    </w:rPr>
  </w:style>
  <w:style w:type="paragraph" w:styleId="986" w:customStyle="1">
    <w:name w:val="条款节部分"/>
    <w:basedOn w:val="693"/>
    <w:qFormat/>
    <w:pPr>
      <w:ind w:left="2417" w:hanging="432"/>
      <w:tabs>
        <w:tab w:val="left" w:pos="2850" w:leader="none"/>
      </w:tabs>
    </w:pPr>
    <w:rPr>
      <w:rFonts w:ascii="Calibri" w:hAnsi="Calibri" w:eastAsia="仿宋_GB2312" w:cs="Times New Roman"/>
      <w:sz w:val="32"/>
      <w:szCs w:val="32"/>
    </w:rPr>
  </w:style>
  <w:style w:type="paragraph" w:styleId="987" w:customStyle="1">
    <w:name w:val="章节8621"/>
    <w:basedOn w:val="697"/>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8" w:customStyle="1">
    <w:name w:val="章节831"/>
    <w:basedOn w:val="696"/>
    <w:qFormat/>
    <w:pPr>
      <w:ind w:left="1430" w:hanging="720"/>
      <w:spacing w:line="240" w:lineRule="auto"/>
      <w:widowControl/>
    </w:pPr>
    <w:rPr>
      <w:rFonts w:ascii="黑体" w:hAnsi="黑体" w:eastAsia="仿宋" w:cs="黑体"/>
      <w:color w:val="000000"/>
      <w:sz w:val="30"/>
      <w:szCs w:val="21"/>
      <w:lang w:bidi="en-US"/>
    </w:rPr>
  </w:style>
  <w:style w:type="paragraph" w:styleId="989" w:customStyle="1">
    <w:name w:val="章节2-5"/>
    <w:basedOn w:val="942"/>
    <w:qFormat/>
    <w:pPr>
      <w:ind w:left="576" w:hanging="576"/>
      <w:tabs>
        <w:tab w:val="left" w:pos="567" w:leader="none"/>
      </w:tabs>
    </w:pPr>
  </w:style>
  <w:style w:type="paragraph" w:styleId="990" w:customStyle="1">
    <w:name w:val="附录4"/>
    <w:basedOn w:val="971"/>
    <w:qFormat/>
    <w:pPr>
      <w:ind w:left="2100" w:hanging="420"/>
      <w:outlineLvl w:val="3"/>
    </w:pPr>
  </w:style>
  <w:style w:type="paragraph" w:styleId="991" w:customStyle="1">
    <w:name w:val="章节8.1.1"/>
    <w:basedOn w:val="696"/>
    <w:qFormat/>
    <w:pPr>
      <w:ind w:left="1430" w:hanging="720"/>
      <w:spacing w:line="240" w:lineRule="auto"/>
      <w:widowControl/>
    </w:pPr>
    <w:rPr>
      <w:rFonts w:ascii="黑体" w:hAnsi="黑体" w:eastAsia="仿宋" w:cs="黑体"/>
      <w:color w:val="000000"/>
      <w:sz w:val="30"/>
      <w:szCs w:val="21"/>
      <w:lang w:eastAsia="en-US" w:bidi="en-US"/>
    </w:rPr>
  </w:style>
  <w:style w:type="paragraph" w:styleId="992" w:customStyle="1">
    <w:name w:val="附录3新"/>
    <w:basedOn w:val="971"/>
    <w:next w:val="693"/>
    <w:qFormat/>
    <w:pPr>
      <w:ind w:left="1680" w:hanging="420"/>
      <w:spacing w:before="50" w:after="50"/>
    </w:pPr>
  </w:style>
  <w:style w:type="paragraph" w:styleId="993" w:customStyle="1">
    <w:name w:val="章节861"/>
    <w:basedOn w:val="696"/>
    <w:qFormat/>
    <w:pPr>
      <w:ind w:left="1430" w:hanging="720"/>
      <w:spacing w:line="240" w:lineRule="auto"/>
      <w:widowControl/>
    </w:pPr>
    <w:rPr>
      <w:rFonts w:ascii="黑体" w:hAnsi="黑体" w:eastAsia="仿宋" w:cs="黑体"/>
      <w:color w:val="000000"/>
      <w:sz w:val="30"/>
      <w:szCs w:val="21"/>
      <w:lang w:eastAsia="en-US" w:bidi="en-US"/>
    </w:rPr>
  </w:style>
  <w:style w:type="paragraph" w:styleId="994" w:customStyle="1">
    <w:name w:val="表题"/>
    <w:basedOn w:val="693"/>
    <w:qFormat/>
    <w:pPr>
      <w:jc w:val="center"/>
    </w:pPr>
    <w:rPr>
      <w:rFonts w:ascii="黑体" w:hAnsi="Calibri" w:eastAsia="仿宋" w:cs="Times New Roman"/>
      <w:b/>
      <w:sz w:val="28"/>
      <w:szCs w:val="24"/>
    </w:rPr>
  </w:style>
  <w:style w:type="paragraph" w:styleId="995" w:customStyle="1">
    <w:name w:val="章节731"/>
    <w:basedOn w:val="981"/>
    <w:qFormat/>
  </w:style>
  <w:style w:type="paragraph" w:styleId="996" w:customStyle="1">
    <w:name w:val="章节5.6.1"/>
    <w:basedOn w:val="961"/>
    <w:qFormat/>
    <w:pPr>
      <w:ind w:left="840"/>
    </w:pPr>
  </w:style>
  <w:style w:type="paragraph" w:styleId="997" w:customStyle="1">
    <w:name w:val="章节5.9.1"/>
    <w:basedOn w:val="696"/>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98" w:customStyle="1">
    <w:name w:val="Table Text"/>
    <w:basedOn w:val="693"/>
    <w:qFormat/>
    <w:pPr>
      <w:ind w:firstLine="200"/>
      <w:jc w:val="left"/>
      <w:spacing w:after="200" w:line="360" w:lineRule="exact"/>
      <w:widowControl/>
    </w:pPr>
    <w:rPr>
      <w:rFonts w:ascii="??¨¬?" w:hAnsi="??¨¬?" w:eastAsia="仿宋" w:cs="Times New Roman"/>
      <w:sz w:val="24"/>
      <w:lang w:val="en-GB" w:eastAsia="en-US" w:bidi="en-US"/>
    </w:rPr>
  </w:style>
  <w:style w:type="paragraph" w:styleId="999" w:customStyle="1">
    <w:name w:val="标准名称"/>
    <w:basedOn w:val="693"/>
    <w:qFormat/>
    <w:pPr>
      <w:ind w:firstLine="200"/>
      <w:jc w:val="center"/>
    </w:pPr>
    <w:rPr>
      <w:rFonts w:ascii="黑体" w:hAnsi="华文中宋" w:eastAsia="黑体" w:cs="Times New Roman"/>
      <w:sz w:val="52"/>
      <w:szCs w:val="52"/>
    </w:rPr>
  </w:style>
  <w:style w:type="paragraph" w:styleId="1000" w:customStyle="1">
    <w:name w:val="章节5.1"/>
    <w:basedOn w:val="695"/>
    <w:qFormat/>
    <w:pPr>
      <w:ind w:left="1260" w:hanging="420"/>
      <w:spacing w:line="240" w:lineRule="auto"/>
      <w:widowControl/>
      <w:tabs>
        <w:tab w:val="left" w:pos="567" w:leader="none"/>
      </w:tabs>
    </w:pPr>
    <w:rPr>
      <w:rFonts w:ascii="黑体" w:hAnsi="黑体" w:eastAsia="仿宋" w:cs="黑体"/>
      <w:color w:val="000000"/>
      <w:szCs w:val="21"/>
      <w:lang w:eastAsia="en-US" w:bidi="en-US"/>
    </w:rPr>
  </w:style>
  <w:style w:type="paragraph" w:styleId="1001" w:customStyle="1">
    <w:name w:val="中文标准正文"/>
    <w:basedOn w:val="693"/>
    <w:qFormat/>
    <w:pPr>
      <w:ind w:firstLine="200"/>
      <w:jc w:val="left"/>
      <w:spacing w:line="360" w:lineRule="auto"/>
    </w:pPr>
    <w:rPr>
      <w:rFonts w:ascii="Times New Roman" w:hAnsi="Times New Roman" w:eastAsia="宋体" w:cs="Times New Roman"/>
      <w:sz w:val="28"/>
      <w:szCs w:val="21"/>
    </w:rPr>
  </w:style>
  <w:style w:type="paragraph" w:styleId="1002" w:customStyle="1">
    <w:name w:val="msolistparagraph"/>
    <w:basedOn w:val="693"/>
    <w:qFormat/>
    <w:pPr>
      <w:ind w:firstLine="200"/>
    </w:pPr>
    <w:rPr>
      <w:rFonts w:ascii="Calibri" w:hAnsi="Calibri" w:eastAsia="宋体" w:cs="Times New Roman"/>
    </w:rPr>
  </w:style>
  <w:style w:type="paragraph" w:styleId="1003" w:customStyle="1">
    <w:name w:val="正文文本缩进1"/>
    <w:basedOn w:val="693"/>
    <w:link w:val="1004"/>
    <w:qFormat/>
    <w:pPr>
      <w:ind w:left="420" w:firstLine="420"/>
      <w:spacing w:line="240" w:lineRule="atLeast"/>
    </w:pPr>
    <w:rPr>
      <w:rFonts w:ascii="Times New Roman" w:hAnsi="Times New Roman" w:eastAsia="楷体_GB2312" w:cs="Times New Roman"/>
      <w:sz w:val="24"/>
      <w:szCs w:val="24"/>
    </w:rPr>
  </w:style>
  <w:style w:type="character" w:styleId="1004" w:customStyle="1">
    <w:name w:val="正文文本缩进 Char1"/>
    <w:link w:val="1003"/>
    <w:qFormat/>
    <w:rPr>
      <w:rFonts w:ascii="Times New Roman" w:hAnsi="Times New Roman" w:eastAsia="楷体_GB2312" w:cs="Times New Roman"/>
      <w:sz w:val="24"/>
      <w:szCs w:val="24"/>
    </w:rPr>
  </w:style>
  <w:style w:type="paragraph" w:styleId="1005" w:customStyle="1">
    <w:name w:val="样式 宋体 小四 行距: 1.5 倍行距 首行缩进:  2 字符"/>
    <w:basedOn w:val="693"/>
    <w:qFormat/>
    <w:pPr>
      <w:ind w:firstLine="480"/>
      <w:spacing w:line="360" w:lineRule="auto"/>
    </w:pPr>
    <w:rPr>
      <w:rFonts w:ascii="宋体" w:hAnsi="宋体" w:eastAsia="宋体" w:cs="宋体"/>
      <w:sz w:val="24"/>
      <w:szCs w:val="20"/>
    </w:rPr>
  </w:style>
  <w:style w:type="paragraph" w:styleId="1006" w:customStyle="1">
    <w:name w:val="样式 正文缩进 + 首行缩进:  2 字符"/>
    <w:basedOn w:val="709"/>
    <w:qFormat/>
    <w:pPr>
      <w:ind w:firstLine="200"/>
      <w:jc w:val="both"/>
      <w:spacing w:line="360" w:lineRule="auto"/>
    </w:pPr>
    <w:rPr>
      <w:rFonts w:cs="Times New Roman"/>
      <w:sz w:val="24"/>
      <w:szCs w:val="20"/>
    </w:rPr>
  </w:style>
  <w:style w:type="paragraph" w:styleId="1007" w:customStyle="1">
    <w:name w:val="批注主题1"/>
    <w:basedOn w:val="713"/>
    <w:next w:val="713"/>
    <w:qFormat/>
    <w:pPr>
      <w:ind w:firstLine="0"/>
    </w:pPr>
    <w:rPr>
      <w:rFonts w:eastAsia="宋体" w:cs="Times New Roman"/>
      <w:b/>
      <w:bCs/>
      <w:sz w:val="21"/>
    </w:rPr>
  </w:style>
  <w:style w:type="character" w:styleId="1008" w:customStyle="1">
    <w:name w:val="批注文字 字符"/>
    <w:link w:val="713"/>
    <w:qFormat/>
    <w:rPr>
      <w:rFonts w:ascii="Times New Roman" w:hAnsi="Times New Roman" w:eastAsia="仿宋"/>
      <w:sz w:val="28"/>
      <w:szCs w:val="24"/>
    </w:rPr>
  </w:style>
  <w:style w:type="paragraph" w:styleId="1009" w:customStyle="1">
    <w:name w:val="正文首行缩进1"/>
    <w:basedOn w:val="933"/>
    <w:link w:val="1010"/>
    <w:qFormat/>
    <w:pPr>
      <w:ind w:firstLine="200"/>
      <w:spacing w:line="360" w:lineRule="auto"/>
    </w:pPr>
    <w:rPr>
      <w:rFonts w:eastAsia="宋体" w:cs="Times New Roman"/>
      <w:sz w:val="24"/>
      <w:szCs w:val="20"/>
    </w:rPr>
  </w:style>
  <w:style w:type="character" w:styleId="1010" w:customStyle="1">
    <w:name w:val="正文首行缩进 Char"/>
    <w:link w:val="1009"/>
    <w:qFormat/>
    <w:rPr>
      <w:rFonts w:ascii="Times New Roman" w:hAnsi="Times New Roman" w:eastAsia="宋体" w:cs="Times New Roman"/>
      <w:sz w:val="24"/>
    </w:rPr>
  </w:style>
  <w:style w:type="paragraph" w:styleId="1011" w:customStyle="1">
    <w:name w:val="注释标题1"/>
    <w:basedOn w:val="693"/>
    <w:next w:val="693"/>
    <w:link w:val="1012"/>
    <w:qFormat/>
    <w:pPr>
      <w:jc w:val="center"/>
    </w:pPr>
    <w:rPr>
      <w:rFonts w:ascii="宋体" w:hAnsi="Times New Roman"/>
      <w:spacing w:val="-20"/>
      <w:position w:val="-6"/>
      <w:sz w:val="20"/>
      <w:szCs w:val="44"/>
    </w:rPr>
  </w:style>
  <w:style w:type="character" w:styleId="1012" w:customStyle="1">
    <w:name w:val="注释标题 Char"/>
    <w:link w:val="1011"/>
    <w:qFormat/>
    <w:rPr>
      <w:rFonts w:ascii="宋体" w:hAnsi="Times New Roman"/>
      <w:spacing w:val="-20"/>
      <w:position w:val="-6"/>
      <w:szCs w:val="44"/>
    </w:rPr>
  </w:style>
  <w:style w:type="paragraph" w:styleId="1013" w:customStyle="1">
    <w:name w:val="文档结构图1"/>
    <w:basedOn w:val="693"/>
    <w:qFormat/>
    <w:rPr>
      <w:rFonts w:ascii="宋体" w:hAnsi="Calibri" w:eastAsia="宋体" w:cs="Times New Roman"/>
      <w:sz w:val="18"/>
      <w:szCs w:val="18"/>
    </w:rPr>
  </w:style>
  <w:style w:type="paragraph" w:styleId="1014" w:customStyle="1">
    <w:name w:val="正文文本 31"/>
    <w:basedOn w:val="693"/>
    <w:link w:val="1015"/>
    <w:qFormat/>
    <w:pPr>
      <w:spacing w:after="120"/>
    </w:pPr>
    <w:rPr>
      <w:rFonts w:ascii="Times New Roman" w:hAnsi="Times New Roman"/>
      <w:sz w:val="16"/>
      <w:szCs w:val="16"/>
    </w:rPr>
  </w:style>
  <w:style w:type="character" w:styleId="1015" w:customStyle="1">
    <w:name w:val="正文文本 3 Char"/>
    <w:link w:val="1014"/>
    <w:qFormat/>
    <w:rPr>
      <w:rFonts w:ascii="Times New Roman" w:hAnsi="Times New Roman"/>
      <w:sz w:val="16"/>
      <w:szCs w:val="16"/>
    </w:rPr>
  </w:style>
  <w:style w:type="paragraph" w:styleId="1016" w:customStyle="1">
    <w:name w:val="日期1"/>
    <w:basedOn w:val="693"/>
    <w:next w:val="693"/>
    <w:qFormat/>
    <w:rPr>
      <w:rFonts w:ascii="Times New Roman" w:hAnsi="Times New Roman" w:eastAsia="宋体" w:cs="Times New Roman"/>
      <w:sz w:val="24"/>
    </w:rPr>
  </w:style>
  <w:style w:type="paragraph" w:styleId="1017" w:customStyle="1">
    <w:name w:val="正文文本缩进 21"/>
    <w:basedOn w:val="693"/>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18" w:customStyle="1">
    <w:name w:val="正文首行缩进 21"/>
    <w:basedOn w:val="1003"/>
    <w:link w:val="1019"/>
    <w:qFormat/>
    <w:pPr>
      <w:ind w:left="200" w:firstLine="200"/>
      <w:spacing w:after="120" w:line="240" w:lineRule="auto"/>
    </w:pPr>
    <w:rPr>
      <w:rFonts w:eastAsia="仿宋" w:cstheme="minorBidi"/>
      <w:sz w:val="28"/>
    </w:rPr>
  </w:style>
  <w:style w:type="character" w:styleId="1019" w:customStyle="1">
    <w:name w:val="正文首行缩进 2 Char"/>
    <w:basedOn w:val="703"/>
    <w:link w:val="1018"/>
    <w:qFormat/>
    <w:rPr>
      <w:rFonts w:ascii="Times New Roman" w:hAnsi="Times New Roman" w:eastAsia="仿宋"/>
      <w:sz w:val="28"/>
      <w:szCs w:val="24"/>
    </w:rPr>
  </w:style>
  <w:style w:type="paragraph" w:styleId="1020" w:customStyle="1">
    <w:name w:val="正文文本缩进 31"/>
    <w:basedOn w:val="693"/>
    <w:qFormat/>
    <w:pPr>
      <w:jc w:val="left"/>
      <w:spacing w:before="100" w:beforeAutospacing="1" w:after="100" w:afterAutospacing="1"/>
      <w:widowControl/>
    </w:pPr>
    <w:rPr>
      <w:rFonts w:ascii="宋体" w:hAnsi="宋体" w:eastAsia="宋体" w:cs="宋体"/>
      <w:sz w:val="24"/>
      <w:szCs w:val="24"/>
    </w:rPr>
  </w:style>
  <w:style w:type="paragraph" w:styleId="1021" w:customStyle="1">
    <w:name w:val="正文文本 21"/>
    <w:basedOn w:val="693"/>
    <w:link w:val="1022"/>
    <w:qFormat/>
    <w:pPr>
      <w:spacing w:after="120" w:line="480" w:lineRule="auto"/>
    </w:pPr>
    <w:rPr>
      <w:rFonts w:ascii="Times New Roman" w:hAnsi="Times New Roman"/>
      <w:sz w:val="20"/>
      <w:szCs w:val="24"/>
    </w:rPr>
  </w:style>
  <w:style w:type="character" w:styleId="1022" w:customStyle="1">
    <w:name w:val="正文文本 2 Char"/>
    <w:link w:val="1021"/>
    <w:qFormat/>
    <w:rPr>
      <w:rFonts w:ascii="Times New Roman" w:hAnsi="Times New Roman"/>
      <w:szCs w:val="24"/>
    </w:rPr>
  </w:style>
  <w:style w:type="paragraph" w:styleId="1023" w:customStyle="1">
    <w:name w:val="HTML 预设格式1"/>
    <w:basedOn w:val="6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4" w:customStyle="1">
    <w:name w:val="批注框文本 Char Char"/>
    <w:basedOn w:val="693"/>
    <w:link w:val="1025"/>
    <w:qFormat/>
    <w:rPr>
      <w:rFonts w:ascii="Calibri" w:hAnsi="Calibri" w:eastAsia="宋体" w:cs="Times New Roman"/>
      <w:sz w:val="18"/>
      <w:szCs w:val="18"/>
    </w:rPr>
  </w:style>
  <w:style w:type="character" w:styleId="1025" w:customStyle="1">
    <w:name w:val="批注框文本 Char Char Char Char"/>
    <w:link w:val="1024"/>
    <w:qFormat/>
    <w:rPr>
      <w:rFonts w:ascii="Calibri" w:hAnsi="Calibri" w:eastAsia="宋体" w:cs="Times New Roman"/>
      <w:sz w:val="18"/>
      <w:szCs w:val="18"/>
    </w:rPr>
  </w:style>
  <w:style w:type="paragraph" w:styleId="1026" w:customStyle="1">
    <w:name w:val="Char Char Char Char Char Char Char1 Char Char Char Char Char Char Char"/>
    <w:basedOn w:val="1013"/>
    <w:next w:val="693"/>
    <w:qFormat/>
  </w:style>
  <w:style w:type="paragraph" w:styleId="1027" w:customStyle="1">
    <w:name w:val="文挡编号"/>
    <w:basedOn w:val="693"/>
    <w:next w:val="693"/>
    <w:qFormat/>
    <w:pPr>
      <w:spacing w:before="480" w:after="120" w:line="360" w:lineRule="auto"/>
      <w:widowControl/>
    </w:pPr>
    <w:rPr>
      <w:rFonts w:ascii="Times New Roman" w:hAnsi="Times New Roman" w:eastAsia="宋体" w:cs="Times New Roman"/>
      <w:szCs w:val="20"/>
    </w:rPr>
  </w:style>
  <w:style w:type="paragraph" w:styleId="1028" w:customStyle="1">
    <w:name w:val="列出段落1"/>
    <w:basedOn w:val="693"/>
    <w:link w:val="1029"/>
    <w:qFormat/>
    <w:pPr>
      <w:ind w:firstLine="420"/>
    </w:pPr>
    <w:rPr>
      <w:rFonts w:ascii="Calibri" w:hAnsi="Calibri" w:eastAsia="宋体" w:cs="Times New Roman"/>
      <w:sz w:val="20"/>
      <w:szCs w:val="20"/>
    </w:rPr>
  </w:style>
  <w:style w:type="character" w:styleId="1029" w:customStyle="1">
    <w:name w:val="列出段落 Char"/>
    <w:link w:val="1028"/>
    <w:qFormat/>
    <w:rPr>
      <w:rFonts w:ascii="Calibri" w:hAnsi="Calibri" w:eastAsia="宋体" w:cs="Times New Roman"/>
    </w:rPr>
  </w:style>
  <w:style w:type="paragraph" w:styleId="1030" w:customStyle="1">
    <w:name w:val="正文缩进1"/>
    <w:basedOn w:val="693"/>
    <w:link w:val="1031"/>
    <w:qFormat/>
    <w:pPr>
      <w:ind w:firstLine="420"/>
    </w:pPr>
    <w:rPr>
      <w:rFonts w:ascii="Calibri" w:hAnsi="Calibri" w:eastAsia="宋体" w:cs="Times New Roman"/>
      <w:sz w:val="20"/>
      <w:szCs w:val="20"/>
    </w:rPr>
  </w:style>
  <w:style w:type="character" w:styleId="1031" w:customStyle="1">
    <w:name w:val="正文缩进 Char"/>
    <w:link w:val="1030"/>
    <w:qFormat/>
    <w:rPr>
      <w:rFonts w:ascii="Calibri" w:hAnsi="Calibri" w:eastAsia="宋体" w:cs="Times New Roman"/>
    </w:rPr>
  </w:style>
  <w:style w:type="paragraph" w:styleId="1032" w:customStyle="1">
    <w:name w:val="样式 正文文本 + 左侧:  2 字符 首行缩进:  2 字符 段前: 0.5 行"/>
    <w:basedOn w:val="706"/>
    <w:qFormat/>
    <w:pPr>
      <w:ind w:firstLine="420"/>
      <w:jc w:val="left"/>
      <w:spacing w:line="300" w:lineRule="auto"/>
      <w:widowControl/>
    </w:pPr>
    <w:rPr>
      <w:rFonts w:ascii="Times New Roman" w:hAnsi="Times New Roman" w:eastAsia="宋体" w:cs="宋体"/>
      <w:sz w:val="21"/>
    </w:rPr>
  </w:style>
  <w:style w:type="character" w:styleId="1033" w:customStyle="1">
    <w:name w:val="正文文本 字符"/>
    <w:basedOn w:val="703"/>
    <w:link w:val="706"/>
    <w:qFormat/>
  </w:style>
  <w:style w:type="paragraph" w:styleId="1034" w:customStyle="1">
    <w:name w:val="cLevel1"/>
    <w:basedOn w:val="748"/>
    <w:qFormat/>
    <w:pPr>
      <w:jc w:val="center"/>
      <w:spacing w:before="240" w:after="240" w:line="480" w:lineRule="auto"/>
      <w:tabs>
        <w:tab w:val="left" w:pos="-180" w:leader="none"/>
      </w:tabs>
    </w:pPr>
    <w:rPr>
      <w:rFonts w:ascii="Times New Roman" w:hAnsi="Times New Roman"/>
      <w:sz w:val="48"/>
    </w:rPr>
  </w:style>
  <w:style w:type="paragraph" w:styleId="1035" w:customStyle="1">
    <w:name w:val="cLevel2"/>
    <w:basedOn w:val="901"/>
    <w:qFormat/>
    <w:pPr>
      <w:ind w:left="0" w:firstLine="0"/>
      <w:jc w:val="left"/>
      <w:spacing w:before="0" w:after="0" w:line="360" w:lineRule="auto"/>
      <w:tabs>
        <w:tab w:val="left" w:pos="4205" w:leader="none"/>
      </w:tabs>
    </w:pPr>
    <w:rPr>
      <w:rFonts w:ascii="Arial" w:hAnsi="Arial" w:eastAsia="新宋体"/>
      <w:sz w:val="36"/>
    </w:rPr>
  </w:style>
  <w:style w:type="paragraph" w:styleId="1036" w:customStyle="1">
    <w:name w:val="cx标题三"/>
    <w:basedOn w:val="902"/>
    <w:qFormat/>
    <w:pPr>
      <w:ind w:left="0" w:firstLine="50"/>
      <w:spacing w:before="0" w:after="0" w:line="360" w:lineRule="auto"/>
      <w:tabs>
        <w:tab w:val="left" w:pos="4205" w:leader="none"/>
      </w:tabs>
    </w:pPr>
    <w:rPr>
      <w:rFonts w:ascii="Times New Roman" w:hAnsi="Times New Roman" w:eastAsia="新宋体"/>
      <w:sz w:val="30"/>
    </w:rPr>
  </w:style>
  <w:style w:type="paragraph" w:styleId="1037" w:customStyle="1">
    <w:name w:val="cxLevel4"/>
    <w:basedOn w:val="775"/>
    <w:link w:val="1038"/>
    <w:qFormat/>
    <w:pPr>
      <w:ind w:left="0" w:firstLine="100"/>
      <w:spacing w:before="0" w:after="0" w:line="360" w:lineRule="auto"/>
      <w:tabs>
        <w:tab w:val="left" w:pos="4205" w:leader="none"/>
      </w:tabs>
    </w:pPr>
    <w:rPr>
      <w:rFonts w:ascii="Arial" w:hAnsi="Arial"/>
    </w:rPr>
  </w:style>
  <w:style w:type="character" w:styleId="1038" w:customStyle="1">
    <w:name w:val="cxLevel4 Char Char"/>
    <w:link w:val="1037"/>
    <w:qFormat/>
    <w:rPr>
      <w:rFonts w:ascii="Arial" w:hAnsi="Arial" w:eastAsia="宋体" w:cs="Times New Roman"/>
      <w:b/>
      <w:bCs/>
      <w:sz w:val="28"/>
      <w:szCs w:val="28"/>
    </w:rPr>
  </w:style>
  <w:style w:type="paragraph" w:styleId="1039" w:customStyle="1">
    <w:name w:val="cxLevel5"/>
    <w:basedOn w:val="904"/>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40" w:customStyle="1">
    <w:name w:val="Default"/>
    <w:qFormat/>
    <w:pPr>
      <w:widowControl w:val="off"/>
    </w:pPr>
    <w:rPr>
      <w:rFonts w:ascii="黑体" w:eastAsia="黑体" w:cs="黑体"/>
      <w:color w:val="000000"/>
      <w:sz w:val="24"/>
      <w:szCs w:val="24"/>
    </w:rPr>
  </w:style>
  <w:style w:type="paragraph" w:styleId="1041"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042" w:customStyle="1">
    <w:name w:val="标准文本"/>
    <w:basedOn w:val="693"/>
    <w:link w:val="1043"/>
    <w:qFormat/>
    <w:pPr>
      <w:ind w:firstLine="480"/>
      <w:spacing w:line="360" w:lineRule="auto"/>
    </w:pPr>
    <w:rPr>
      <w:rFonts w:ascii="Calibri" w:hAnsi="Calibri" w:eastAsia="宋体" w:cs="宋体"/>
      <w:sz w:val="24"/>
      <w:szCs w:val="20"/>
    </w:rPr>
  </w:style>
  <w:style w:type="character" w:styleId="1043" w:customStyle="1">
    <w:name w:val="标准文本 Char Char"/>
    <w:link w:val="1042"/>
    <w:qFormat/>
    <w:rPr>
      <w:rFonts w:ascii="Calibri" w:hAnsi="Calibri" w:eastAsia="宋体" w:cs="宋体"/>
      <w:sz w:val="24"/>
    </w:rPr>
  </w:style>
  <w:style w:type="paragraph" w:styleId="1044" w:customStyle="1">
    <w:name w:val="WDQ项目标号3"/>
    <w:basedOn w:val="693"/>
    <w:qFormat/>
    <w:pPr>
      <w:ind w:left="2024" w:hanging="453"/>
      <w:tabs>
        <w:tab w:val="left" w:pos="2024" w:leader="none"/>
      </w:tabs>
    </w:pPr>
    <w:rPr>
      <w:rFonts w:ascii="Times New Roman" w:hAnsi="Times New Roman" w:eastAsia="宋体" w:cs="Times New Roman"/>
      <w:szCs w:val="20"/>
    </w:rPr>
  </w:style>
  <w:style w:type="paragraph" w:styleId="1045" w:customStyle="1">
    <w:name w:val="样式 标题 4 + 段前: 14 磅 段后: 14.5 磅 行距: 多倍行距 1.57 字行"/>
    <w:basedOn w:val="775"/>
    <w:qFormat/>
    <w:pPr>
      <w:ind w:left="0" w:firstLine="0"/>
      <w:tabs>
        <w:tab w:val="left" w:pos="0" w:leader="none"/>
      </w:tabs>
    </w:pPr>
    <w:rPr>
      <w:rFonts w:ascii="Arial" w:hAnsi="Arial" w:eastAsia="黑体" w:cs="宋体"/>
      <w:b w:val="0"/>
      <w:sz w:val="24"/>
      <w:szCs w:val="24"/>
    </w:rPr>
  </w:style>
  <w:style w:type="paragraph" w:styleId="1046" w:customStyle="1">
    <w:name w:val="样式 样式 正文zhang + 首行缩进:  2 字符 段前: 0.5 行 段后: 0.5 行 + 段前: 0.5 行 段后:... Char"/>
    <w:basedOn w:val="693"/>
    <w:link w:val="1047"/>
    <w:qFormat/>
    <w:pPr>
      <w:ind w:firstLine="480"/>
      <w:spacing w:line="360" w:lineRule="exact"/>
    </w:pPr>
    <w:rPr>
      <w:rFonts w:ascii="Calibri" w:hAnsi="Calibri" w:eastAsia="宋体" w:cs="宋体"/>
      <w:sz w:val="24"/>
      <w:szCs w:val="20"/>
    </w:rPr>
  </w:style>
  <w:style w:type="character" w:styleId="1047" w:customStyle="1">
    <w:name w:val="样式 样式 正文zhang + 首行缩进:  2 字符 段前: 0.5 行 段后: 0.5 行 + 段前: 0.5 行 段后:... Char Char Char"/>
    <w:link w:val="1046"/>
    <w:qFormat/>
    <w:rPr>
      <w:rFonts w:ascii="Calibri" w:hAnsi="Calibri" w:eastAsia="宋体" w:cs="宋体"/>
      <w:sz w:val="24"/>
    </w:rPr>
  </w:style>
  <w:style w:type="paragraph" w:styleId="1048" w:customStyle="1">
    <w:name w:val="纯文本1"/>
    <w:basedOn w:val="693"/>
    <w:qFormat/>
    <w:pPr>
      <w:spacing w:line="312" w:lineRule="atLeast"/>
    </w:pPr>
    <w:rPr>
      <w:rFonts w:ascii="Arial Black" w:hAnsi="Courier New" w:eastAsia="宋体" w:cs="Times New Roman"/>
      <w:szCs w:val="20"/>
    </w:rPr>
  </w:style>
  <w:style w:type="paragraph" w:styleId="1049" w:customStyle="1">
    <w:name w:val="普通(网站)1"/>
    <w:basedOn w:val="693"/>
    <w:qFormat/>
    <w:pPr>
      <w:jc w:val="left"/>
      <w:spacing w:before="100" w:beforeAutospacing="1" w:after="100" w:afterAutospacing="1"/>
      <w:widowControl/>
    </w:pPr>
    <w:rPr>
      <w:rFonts w:ascii="宋体" w:hAnsi="宋体" w:eastAsia="宋体" w:cs="宋体"/>
      <w:sz w:val="24"/>
      <w:szCs w:val="24"/>
    </w:rPr>
  </w:style>
  <w:style w:type="paragraph" w:styleId="1050" w:customStyle="1">
    <w:name w:val="Char Char Char1 Char Char Char Char Char Char Char Char Char"/>
    <w:basedOn w:val="693"/>
    <w:qFormat/>
    <w:pPr>
      <w:spacing w:line="360" w:lineRule="auto"/>
    </w:pPr>
    <w:rPr>
      <w:rFonts w:ascii="Times New Roman" w:hAnsi="Times New Roman" w:eastAsia="宋体" w:cs="宋体"/>
      <w:b/>
      <w:sz w:val="24"/>
      <w:szCs w:val="20"/>
    </w:rPr>
  </w:style>
  <w:style w:type="paragraph" w:styleId="1051" w:customStyle="1">
    <w:name w:val="样式 样式 宋体 首行缩进:  2 字符 段前: 0.5 行 + 首行缩进:  2 字符 段前: 0.5 行"/>
    <w:basedOn w:val="693"/>
    <w:qFormat/>
    <w:pPr>
      <w:ind w:firstLine="480"/>
      <w:spacing w:line="300" w:lineRule="auto"/>
    </w:pPr>
    <w:rPr>
      <w:rFonts w:ascii="Times New Roman" w:hAnsi="Times New Roman" w:eastAsia="宋体" w:cs="宋体"/>
      <w:sz w:val="24"/>
      <w:szCs w:val="20"/>
    </w:rPr>
  </w:style>
  <w:style w:type="paragraph" w:styleId="1052" w:customStyle="1">
    <w:name w:val="FA正文"/>
    <w:basedOn w:val="693"/>
    <w:qFormat/>
    <w:pPr>
      <w:ind w:firstLine="200"/>
    </w:pPr>
    <w:rPr>
      <w:rFonts w:ascii="Calibri" w:hAnsi="宋体" w:eastAsia="宋体" w:cs="宋体"/>
      <w:bCs/>
      <w:sz w:val="24"/>
      <w:szCs w:val="21"/>
    </w:rPr>
  </w:style>
  <w:style w:type="paragraph" w:styleId="1053" w:customStyle="1">
    <w:name w:val="文档正文"/>
    <w:basedOn w:val="693"/>
    <w:qFormat/>
    <w:pPr>
      <w:ind w:right="-107"/>
      <w:spacing w:line="312" w:lineRule="atLeast"/>
    </w:pPr>
    <w:rPr>
      <w:rFonts w:ascii="宋体" w:hAnsi="宋体" w:eastAsia="宋体" w:cs="Times New Roman"/>
      <w:spacing w:val="6"/>
      <w:sz w:val="24"/>
      <w:szCs w:val="24"/>
    </w:rPr>
  </w:style>
  <w:style w:type="paragraph" w:styleId="1054" w:customStyle="1">
    <w:name w:val="样式 cz正文 + 仿宋_GB2312"/>
    <w:basedOn w:val="1055"/>
    <w:qFormat/>
    <w:rPr>
      <w:rFonts w:ascii="仿宋_GB2312" w:hAnsi="仿宋_GB2312"/>
    </w:rPr>
  </w:style>
  <w:style w:type="paragraph" w:styleId="1055" w:customStyle="1">
    <w:name w:val="cz正文"/>
    <w:basedOn w:val="693"/>
    <w:link w:val="1056"/>
    <w:qFormat/>
    <w:pPr>
      <w:ind w:firstLine="480"/>
      <w:spacing w:line="360" w:lineRule="auto"/>
    </w:pPr>
    <w:rPr>
      <w:rFonts w:ascii="宋体" w:hAnsi="宋体" w:eastAsia="宋体" w:cs="宋体"/>
      <w:sz w:val="24"/>
      <w:szCs w:val="24"/>
    </w:rPr>
  </w:style>
  <w:style w:type="character" w:styleId="1056" w:customStyle="1">
    <w:name w:val="cz正文 Char Char"/>
    <w:link w:val="1055"/>
    <w:qFormat/>
    <w:rPr>
      <w:rFonts w:ascii="宋体" w:hAnsi="宋体" w:eastAsia="宋体" w:cs="宋体"/>
      <w:sz w:val="24"/>
      <w:szCs w:val="24"/>
    </w:rPr>
  </w:style>
  <w:style w:type="paragraph" w:styleId="1057" w:customStyle="1">
    <w:name w:val="yh正文"/>
    <w:basedOn w:val="693"/>
    <w:qFormat/>
    <w:pPr>
      <w:ind w:firstLine="480"/>
      <w:spacing w:line="360" w:lineRule="auto"/>
    </w:pPr>
    <w:rPr>
      <w:rFonts w:ascii="Calibri" w:hAnsi="宋体" w:eastAsia="宋体" w:cs="宋体"/>
      <w:sz w:val="24"/>
      <w:szCs w:val="21"/>
    </w:rPr>
  </w:style>
  <w:style w:type="paragraph" w:styleId="1058" w:customStyle="1">
    <w:name w:val="正文4"/>
    <w:basedOn w:val="693"/>
    <w:qFormat/>
    <w:pPr>
      <w:ind w:left="3780"/>
      <w:jc w:val="left"/>
      <w:spacing w:line="480" w:lineRule="atLeast"/>
      <w:widowControl/>
    </w:pPr>
    <w:rPr>
      <w:rFonts w:ascii="Times New Roman" w:hAnsi="Times New Roman" w:eastAsia="宋体" w:cs="Times New Roman"/>
      <w:sz w:val="24"/>
      <w:szCs w:val="24"/>
    </w:rPr>
  </w:style>
  <w:style w:type="paragraph" w:styleId="1059" w:customStyle="1">
    <w:name w:val="Char Char Char Char Char Char Char Char Char Char Char Char Char Char Char"/>
    <w:basedOn w:val="693"/>
    <w:qFormat/>
    <w:rPr>
      <w:rFonts w:ascii="Tahoma" w:hAnsi="Tahoma" w:eastAsia="宋体" w:cs="Times New Roman"/>
      <w:sz w:val="24"/>
      <w:szCs w:val="24"/>
    </w:rPr>
  </w:style>
  <w:style w:type="paragraph" w:styleId="1060" w:customStyle="1">
    <w:name w:val="Table Heading"/>
    <w:basedOn w:val="998"/>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1" w:customStyle="1">
    <w:name w:val="符号缩进"/>
    <w:basedOn w:val="1030"/>
    <w:qFormat/>
    <w:pPr>
      <w:ind w:left="200" w:firstLine="200"/>
      <w:spacing w:before="120"/>
    </w:pPr>
    <w:rPr>
      <w:rFonts w:ascii="Arial" w:hAnsi="Arial" w:eastAsia="楷体_GB2312"/>
      <w:color w:val="000000"/>
      <w:sz w:val="24"/>
      <w:szCs w:val="22"/>
    </w:rPr>
  </w:style>
  <w:style w:type="paragraph" w:styleId="1062" w:customStyle="1">
    <w:name w:val="样式 标题 1 + 居中"/>
    <w:basedOn w:val="748"/>
    <w:qFormat/>
    <w:pPr>
      <w:ind w:left="1283" w:hanging="432"/>
      <w:jc w:val="center"/>
      <w:tabs>
        <w:tab w:val="left" w:pos="1283" w:leader="none"/>
      </w:tabs>
    </w:pPr>
    <w:rPr>
      <w:rFonts w:ascii="Times New Roman" w:hAnsi="Times New Roman" w:cs="宋体"/>
      <w:sz w:val="44"/>
      <w:szCs w:val="20"/>
    </w:rPr>
  </w:style>
  <w:style w:type="paragraph" w:styleId="1063" w:customStyle="1">
    <w:name w:val="样式 样式 样式 宋体 小四 首行缩进:  0.74 厘米 行距: 最小值 18 磅 + 段前: 0.5 行 段后: 0.5 行..."/>
    <w:basedOn w:val="693"/>
    <w:link w:val="1064"/>
    <w:qFormat/>
    <w:pPr>
      <w:ind w:firstLine="420"/>
      <w:spacing w:line="360" w:lineRule="auto"/>
    </w:pPr>
    <w:rPr>
      <w:rFonts w:ascii="宋体" w:hAnsi="Times New Roman" w:eastAsia="宋体" w:cs="宋体"/>
      <w:sz w:val="24"/>
      <w:szCs w:val="20"/>
    </w:rPr>
  </w:style>
  <w:style w:type="character" w:styleId="1064" w:customStyle="1">
    <w:name w:val="样式 样式 样式 宋体 小四 首行缩进:  0.74 厘米 行距: 最小值 18 磅 + 段前: 0.5 行 段后: 0.5 行... Char3"/>
    <w:link w:val="1063"/>
    <w:qFormat/>
    <w:rPr>
      <w:rFonts w:ascii="宋体" w:hAnsi="Times New Roman" w:eastAsia="宋体" w:cs="宋体"/>
      <w:sz w:val="24"/>
    </w:rPr>
  </w:style>
  <w:style w:type="paragraph" w:styleId="1065" w:customStyle="1">
    <w:name w:val="样式 样式 样式 样式 宋体 小四 首行缩进:  0.74 厘米 行距: 最小值 18 磅 + 段前: 0.5 行 段后: 0...."/>
    <w:basedOn w:val="1063"/>
    <w:link w:val="1066"/>
    <w:qFormat/>
    <w:pPr>
      <w:spacing w:before="50" w:after="50" w:line="240" w:lineRule="auto"/>
    </w:pPr>
    <w:rPr>
      <w:rFonts w:hAnsi="宋体"/>
    </w:rPr>
  </w:style>
  <w:style w:type="character" w:styleId="1066" w:customStyle="1">
    <w:name w:val="样式 样式 样式 样式 宋体 小四 首行缩进:  0.74 厘米 行距: 最小值 18 磅 + 段前: 0.5 行 段后: 0.... Char3"/>
    <w:link w:val="1065"/>
    <w:qFormat/>
    <w:rPr>
      <w:rFonts w:ascii="宋体" w:hAnsi="宋体" w:eastAsia="宋体" w:cs="宋体"/>
      <w:sz w:val="24"/>
    </w:rPr>
  </w:style>
  <w:style w:type="paragraph" w:styleId="1067" w:customStyle="1">
    <w:name w:val="样式 标题 22nd levelh22Header 2l2节Titre2Head 2H2heading 2+..."/>
    <w:basedOn w:val="901"/>
    <w:qFormat/>
    <w:pPr>
      <w:ind w:left="0" w:firstLine="0"/>
      <w:spacing w:before="360" w:after="0" w:line="240" w:lineRule="auto"/>
      <w:tabs>
        <w:tab w:val="left" w:pos="0" w:leader="none"/>
      </w:tabs>
    </w:pPr>
    <w:rPr>
      <w:rFonts w:ascii="Arial" w:hAnsi="Arial" w:eastAsia="黑体" w:cs="宋体"/>
      <w:b w:val="0"/>
    </w:rPr>
  </w:style>
  <w:style w:type="paragraph" w:styleId="1068" w:customStyle="1">
    <w:name w:val="样式 正文（首行缩进两字）正文双线正文非缩进表正文特点四号ALT+Z段1 + 宋体 段前: 5 磅 段后: 5..."/>
    <w:basedOn w:val="1030"/>
    <w:link w:val="1069"/>
    <w:qFormat/>
    <w:pPr>
      <w:spacing w:before="100" w:after="100" w:line="360" w:lineRule="auto"/>
    </w:pPr>
    <w:rPr>
      <w:rFonts w:ascii="宋体" w:hAnsi="宋体" w:cs="宋体"/>
      <w:sz w:val="24"/>
    </w:rPr>
  </w:style>
  <w:style w:type="character" w:styleId="1069" w:customStyle="1">
    <w:name w:val="样式 正文（首行缩进两字）正文双线正文非缩进表正文特点四号ALT+Z段1 + 宋体 段前: 5 磅 段后: 5... Char Char"/>
    <w:link w:val="1068"/>
    <w:qFormat/>
    <w:rPr>
      <w:rFonts w:ascii="宋体" w:hAnsi="宋体" w:eastAsia="宋体" w:cs="宋体"/>
      <w:sz w:val="24"/>
    </w:rPr>
  </w:style>
  <w:style w:type="paragraph" w:styleId="1070" w:customStyle="1">
    <w:name w:val="样式 标题 3一1h33rd levelH3l3CTHeading 3 - oldLevel 3 Head3..."/>
    <w:basedOn w:val="902"/>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1" w:customStyle="1">
    <w:name w:val="列表1"/>
    <w:basedOn w:val="693"/>
    <w:qFormat/>
    <w:pPr>
      <w:ind w:left="200" w:hanging="200"/>
    </w:pPr>
    <w:rPr>
      <w:rFonts w:ascii="Times New Roman" w:hAnsi="Times New Roman" w:eastAsia="宋体" w:cs="Times New Roman"/>
      <w:szCs w:val="24"/>
    </w:rPr>
  </w:style>
  <w:style w:type="paragraph" w:styleId="1072" w:customStyle="1">
    <w:name w:val="HD图号"/>
    <w:basedOn w:val="693"/>
    <w:qFormat/>
    <w:pPr>
      <w:jc w:val="center"/>
      <w:spacing w:line="440" w:lineRule="atLeast"/>
    </w:pPr>
    <w:rPr>
      <w:rFonts w:ascii="Times New Roman" w:hAnsi="Times New Roman" w:eastAsia="楷体_GB2312" w:cs="Times New Roman"/>
      <w:sz w:val="24"/>
      <w:szCs w:val="20"/>
    </w:rPr>
  </w:style>
  <w:style w:type="paragraph" w:styleId="1073" w:customStyle="1">
    <w:name w:val="样式 样式 样式 样式 样式 宋体 小四 首行缩进:  0.74 厘米 行距: 最小值 18 磅 + 段前: 0.5 行 段后:..."/>
    <w:basedOn w:val="1065"/>
    <w:qFormat/>
    <w:rPr>
      <w:szCs w:val="22"/>
    </w:rPr>
  </w:style>
  <w:style w:type="paragraph" w:styleId="1074" w:customStyle="1">
    <w:name w:val="样式 样式 样式 样式 样式 宋体 小四 首行缩进:  0.74 厘米 行距: 最小值 18 磅 + 段前: 0.5 行 段后:...1"/>
    <w:basedOn w:val="1065"/>
    <w:qFormat/>
    <w:rPr>
      <w:szCs w:val="22"/>
    </w:rPr>
  </w:style>
  <w:style w:type="paragraph" w:styleId="1075" w:customStyle="1">
    <w:name w:val="样式 样式 样式 样式 样式 样式 宋体 小四 首行缩进:  0.74 厘米 行距: 最小值 18 磅 + 段前: 0.5 行 ..."/>
    <w:basedOn w:val="1074"/>
    <w:qFormat/>
    <w:pPr>
      <w:spacing w:line="320" w:lineRule="exact"/>
    </w:pPr>
  </w:style>
  <w:style w:type="paragraph" w:styleId="1076" w:customStyle="1">
    <w:name w:val="样式 样式 样式 样式 样式 样式 样式 宋体 小四 首行缩进:  0.74 厘米 行距: 最小值 18 磅 + 段前: 0.5..."/>
    <w:basedOn w:val="1075"/>
    <w:qFormat/>
    <w:pPr>
      <w:ind w:left="100" w:firstLine="454"/>
      <w:spacing w:line="360" w:lineRule="exact"/>
    </w:pPr>
  </w:style>
  <w:style w:type="paragraph" w:styleId="1077" w:customStyle="1">
    <w:name w:val="样式 样式 标题 4 + 段前: 14 磅 段后: 14.5 磅 行距: 多倍行距 1.57 字行 + 左侧:  1.48 厘米"/>
    <w:basedOn w:val="1045"/>
    <w:qFormat/>
    <w:pPr>
      <w:spacing w:before="240" w:after="0" w:line="240" w:lineRule="auto"/>
    </w:pPr>
    <w:rPr>
      <w:rFonts w:eastAsia="宋体"/>
      <w:b/>
      <w:szCs w:val="20"/>
    </w:rPr>
  </w:style>
  <w:style w:type="paragraph" w:styleId="1078" w:customStyle="1">
    <w:name w:val="wen_2"/>
    <w:basedOn w:val="693"/>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79" w:customStyle="1">
    <w:name w:val="样式 样式 样式 样式 样式 样式 样式 样式 宋体 小四 首行缩进:  0.74 厘米 行距: 最小值 18 磅 + 段前: ... Char"/>
    <w:basedOn w:val="1076"/>
    <w:qFormat/>
    <w:pPr>
      <w:ind w:left="0" w:firstLine="0"/>
      <w:spacing w:line="240" w:lineRule="auto"/>
    </w:pPr>
    <w:rPr>
      <w:rFonts w:ascii="Calibri" w:hAnsi="Calibri"/>
      <w:sz w:val="21"/>
    </w:rPr>
  </w:style>
  <w:style w:type="paragraph" w:styleId="1080"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081" w:customStyle="1">
    <w:name w:val="Char2"/>
    <w:basedOn w:val="693"/>
    <w:qFormat/>
    <w:rPr>
      <w:rFonts w:ascii="仿宋_GB2312" w:hAnsi="Times New Roman" w:eastAsia="仿宋_GB2312" w:cs="Times New Roman"/>
      <w:b/>
      <w:sz w:val="32"/>
      <w:szCs w:val="32"/>
    </w:rPr>
  </w:style>
  <w:style w:type="paragraph" w:styleId="1082" w:customStyle="1">
    <w:name w:val="正文悬挂缩进"/>
    <w:basedOn w:val="693"/>
    <w:qFormat/>
    <w:pPr>
      <w:tabs>
        <w:tab w:val="left" w:pos="450" w:leader="none"/>
        <w:tab w:val="right" w:pos="9174" w:leader="dot"/>
      </w:tabs>
    </w:pPr>
    <w:rPr>
      <w:rFonts w:ascii="Times New Roman" w:hAnsi="Times New Roman" w:eastAsia="宋体" w:cs="Times New Roman"/>
      <w:szCs w:val="24"/>
    </w:rPr>
  </w:style>
  <w:style w:type="paragraph" w:styleId="1083" w:customStyle="1">
    <w:name w:val="Char Char Char Char Char Char Char"/>
    <w:basedOn w:val="693"/>
    <w:link w:val="1084"/>
    <w:qFormat/>
    <w:rPr>
      <w:rFonts w:ascii="Tahoma" w:hAnsi="Tahoma" w:eastAsia="宋体" w:cs="Times New Roman"/>
      <w:sz w:val="24"/>
      <w:szCs w:val="20"/>
    </w:rPr>
  </w:style>
  <w:style w:type="character" w:styleId="1084" w:customStyle="1">
    <w:name w:val="Char Char Char Char Char Char Char Char Char Char Char Char"/>
    <w:link w:val="1083"/>
    <w:qFormat/>
    <w:rPr>
      <w:rFonts w:ascii="Tahoma" w:hAnsi="Tahoma" w:eastAsia="宋体" w:cs="Times New Roman"/>
      <w:sz w:val="24"/>
    </w:rPr>
  </w:style>
  <w:style w:type="paragraph" w:styleId="1085" w:customStyle="1">
    <w:name w:val="Char Char Char Char"/>
    <w:basedOn w:val="1013"/>
    <w:qFormat/>
    <w:pPr>
      <w:spacing w:line="360" w:lineRule="auto"/>
      <w:shd w:val="clear" w:color="auto" w:fill="000080"/>
    </w:pPr>
    <w:rPr>
      <w:rFonts w:ascii="Tahoma" w:hAnsi="Tahoma"/>
      <w:sz w:val="24"/>
      <w:szCs w:val="24"/>
    </w:rPr>
  </w:style>
  <w:style w:type="paragraph" w:styleId="1086" w:customStyle="1">
    <w:name w:val="样式 标题 3H3h3Level 3 Topic HeadingMap一13rd levell3CTHead..."/>
    <w:basedOn w:val="902"/>
    <w:qFormat/>
    <w:pPr>
      <w:ind w:left="567" w:hanging="567"/>
      <w:spacing w:line="360" w:lineRule="auto"/>
      <w:tabs>
        <w:tab w:val="left" w:pos="360" w:leader="none"/>
      </w:tabs>
    </w:pPr>
    <w:rPr>
      <w:rFonts w:ascii="黑体" w:hAnsi="宋体" w:eastAsia="黑体"/>
      <w:spacing w:val="4"/>
      <w:sz w:val="28"/>
      <w:szCs w:val="28"/>
    </w:rPr>
  </w:style>
  <w:style w:type="paragraph" w:styleId="1087" w:customStyle="1">
    <w:name w:val="样式 宋体 小四 首行缩进:  0.74 厘米 行距: 最小值 18 磅"/>
    <w:basedOn w:val="693"/>
    <w:qFormat/>
    <w:pPr>
      <w:ind w:firstLine="420"/>
      <w:spacing w:line="320" w:lineRule="exact"/>
    </w:pPr>
    <w:rPr>
      <w:rFonts w:ascii="宋体" w:hAnsi="Times New Roman" w:eastAsia="宋体" w:cs="宋体"/>
      <w:sz w:val="24"/>
      <w:szCs w:val="24"/>
    </w:rPr>
  </w:style>
  <w:style w:type="paragraph" w:styleId="1088" w:customStyle="1">
    <w:name w:val="样式 样式 宋体 小四 首行缩进:  0.74 厘米 行距: 最小值 18 磅 + 段前: 0.5 行 段后: 0.5 行 Char"/>
    <w:basedOn w:val="1087"/>
    <w:qFormat/>
    <w:pPr>
      <w:spacing w:line="360" w:lineRule="auto"/>
    </w:pPr>
    <w:rPr>
      <w:szCs w:val="20"/>
    </w:rPr>
  </w:style>
  <w:style w:type="paragraph" w:styleId="1089" w:customStyle="1">
    <w:name w:val="11"/>
    <w:basedOn w:val="693"/>
    <w:next w:val="1014"/>
    <w:qFormat/>
    <w:pPr>
      <w:jc w:val="center"/>
    </w:pPr>
    <w:rPr>
      <w:rFonts w:ascii="Times New Roman" w:hAnsi="Times New Roman" w:eastAsia="宋体" w:cs="Times New Roman"/>
      <w:color w:val="000000"/>
      <w:sz w:val="28"/>
      <w:szCs w:val="28"/>
      <w:lang w:val="zh-CN"/>
    </w:rPr>
  </w:style>
  <w:style w:type="paragraph" w:styleId="1090" w:customStyle="1">
    <w:name w:val="10"/>
    <w:basedOn w:val="693"/>
    <w:next w:val="1030"/>
    <w:qFormat/>
    <w:pPr>
      <w:ind w:left="200" w:firstLine="200"/>
      <w:spacing w:before="240"/>
    </w:pPr>
    <w:rPr>
      <w:rFonts w:ascii="Times New Roman" w:hAnsi="Times New Roman" w:eastAsia="楷体_GB2312" w:cs="Times New Roman"/>
      <w:sz w:val="24"/>
      <w:szCs w:val="20"/>
    </w:rPr>
  </w:style>
  <w:style w:type="paragraph" w:styleId="1091" w:customStyle="1">
    <w:name w:val="样式 标题 2H2Heading 2 HiddenHeading 2 CCBSheading 2第一章 标题 2IS..."/>
    <w:basedOn w:val="901"/>
    <w:qFormat/>
    <w:pPr>
      <w:ind w:left="992" w:firstLine="0"/>
      <w:spacing w:line="400" w:lineRule="atLeast"/>
    </w:pPr>
    <w:rPr>
      <w:rFonts w:ascii="Arial" w:hAnsi="Arial" w:eastAsia="黑体" w:cs="宋体"/>
      <w:b w:val="0"/>
      <w:bCs w:val="0"/>
      <w:sz w:val="24"/>
      <w:szCs w:val="20"/>
    </w:rPr>
  </w:style>
  <w:style w:type="paragraph" w:styleId="1092" w:customStyle="1">
    <w:name w:val="9"/>
    <w:basedOn w:val="693"/>
    <w:next w:val="1030"/>
    <w:qFormat/>
    <w:pPr>
      <w:ind w:firstLine="420"/>
    </w:pPr>
    <w:rPr>
      <w:rFonts w:ascii="Times New Roman" w:hAnsi="Times New Roman" w:eastAsia="宋体" w:cs="Times New Roman"/>
      <w:szCs w:val="24"/>
    </w:rPr>
  </w:style>
  <w:style w:type="paragraph" w:styleId="1093" w:customStyle="1">
    <w:name w:val="8"/>
    <w:basedOn w:val="693"/>
    <w:next w:val="1003"/>
    <w:qFormat/>
    <w:pPr>
      <w:ind w:left="420"/>
      <w:spacing w:after="120"/>
    </w:pPr>
    <w:rPr>
      <w:rFonts w:ascii="Times New Roman" w:hAnsi="Times New Roman" w:eastAsia="宋体" w:cs="Times New Roman"/>
      <w:szCs w:val="24"/>
    </w:rPr>
  </w:style>
  <w:style w:type="paragraph" w:styleId="1094" w:customStyle="1">
    <w:name w:val="索引 11"/>
    <w:basedOn w:val="693"/>
    <w:next w:val="693"/>
    <w:qFormat/>
    <w:rPr>
      <w:rFonts w:ascii="Times New Roman" w:hAnsi="Times New Roman" w:eastAsia="宋体" w:cs="Times New Roman"/>
      <w:szCs w:val="24"/>
    </w:rPr>
  </w:style>
  <w:style w:type="paragraph" w:styleId="1095" w:customStyle="1">
    <w:name w:val="7"/>
    <w:basedOn w:val="693"/>
    <w:next w:val="1003"/>
    <w:qFormat/>
    <w:pPr>
      <w:ind w:left="420"/>
      <w:spacing w:after="120"/>
    </w:pPr>
    <w:rPr>
      <w:rFonts w:ascii="Times New Roman" w:hAnsi="Times New Roman" w:eastAsia="宋体" w:cs="Times New Roman"/>
      <w:szCs w:val="24"/>
    </w:rPr>
  </w:style>
  <w:style w:type="paragraph" w:styleId="1096" w:customStyle="1">
    <w:name w:val="表名"/>
    <w:basedOn w:val="693"/>
    <w:qFormat/>
    <w:pPr>
      <w:ind w:left="1920" w:firstLine="360"/>
      <w:jc w:val="center"/>
      <w:spacing w:line="227" w:lineRule="atLeast"/>
    </w:pPr>
    <w:rPr>
      <w:rFonts w:ascii="Times New Roman" w:hAnsi="Times New Roman" w:eastAsia="宋体" w:cs="Times New Roman"/>
      <w:b/>
      <w:sz w:val="18"/>
      <w:szCs w:val="20"/>
    </w:rPr>
  </w:style>
  <w:style w:type="paragraph" w:styleId="1097" w:customStyle="1">
    <w:name w:val="主正文"/>
    <w:basedOn w:val="693"/>
    <w:qFormat/>
    <w:pPr>
      <w:ind w:left="200" w:firstLine="200"/>
      <w:spacing w:line="360" w:lineRule="exact"/>
    </w:pPr>
    <w:rPr>
      <w:rFonts w:ascii="宋体" w:hAnsi="宋体" w:eastAsia="宋体" w:cs="Times New Roman"/>
      <w:sz w:val="24"/>
      <w:szCs w:val="20"/>
    </w:rPr>
  </w:style>
  <w:style w:type="paragraph" w:styleId="1098" w:customStyle="1">
    <w:name w:val="一般正文"/>
    <w:basedOn w:val="693"/>
    <w:qFormat/>
    <w:pPr>
      <w:ind w:firstLine="480"/>
      <w:spacing w:line="380" w:lineRule="exact"/>
    </w:pPr>
    <w:rPr>
      <w:rFonts w:ascii="宋体" w:hAnsi="宋体" w:eastAsia="宋体" w:cs="Times New Roman"/>
      <w:sz w:val="24"/>
      <w:szCs w:val="20"/>
    </w:rPr>
  </w:style>
  <w:style w:type="paragraph" w:styleId="1099" w:customStyle="1">
    <w:name w:val="序号正文"/>
    <w:basedOn w:val="1048"/>
    <w:qFormat/>
    <w:pPr>
      <w:ind w:left="200" w:firstLine="200"/>
      <w:tabs>
        <w:tab w:val="left" w:pos="720" w:leader="none"/>
      </w:tabs>
    </w:pPr>
    <w:rPr>
      <w:sz w:val="24"/>
    </w:rPr>
  </w:style>
  <w:style w:type="paragraph" w:styleId="1100" w:customStyle="1">
    <w:name w:val="样式 样式 样式 样式 左侧:  0 厘米 悬挂缩进: 2 字符 段前: 0.5 行 段后: 0.5 行1 + 首行缩进:  2..."/>
    <w:basedOn w:val="693"/>
    <w:qFormat/>
    <w:pPr>
      <w:ind w:firstLine="480"/>
      <w:spacing w:line="320" w:lineRule="exact"/>
    </w:pPr>
    <w:rPr>
      <w:rFonts w:ascii="Times New Roman" w:hAnsi="Times New Roman" w:eastAsia="宋体" w:cs="宋体"/>
      <w:sz w:val="24"/>
      <w:szCs w:val="24"/>
    </w:rPr>
  </w:style>
  <w:style w:type="paragraph" w:styleId="1101" w:customStyle="1">
    <w:name w:val="z-窗体顶端1"/>
    <w:basedOn w:val="693"/>
    <w:next w:val="693"/>
    <w:link w:val="1102"/>
    <w:qFormat/>
    <w:pPr>
      <w:jc w:val="center"/>
      <w:widowControl/>
      <w:pBdr>
        <w:bottom w:val="single" w:color="auto" w:sz="6" w:space="1"/>
      </w:pBdr>
    </w:pPr>
    <w:rPr>
      <w:rFonts w:ascii="Arial" w:hAnsi="Arial" w:eastAsia="宋体" w:cs="Arial"/>
      <w:vanish/>
      <w:sz w:val="16"/>
      <w:szCs w:val="16"/>
    </w:rPr>
  </w:style>
  <w:style w:type="character" w:styleId="1102" w:customStyle="1">
    <w:name w:val="z-窗体顶端 Char"/>
    <w:link w:val="1101"/>
    <w:qFormat/>
    <w:rPr>
      <w:rFonts w:ascii="Arial" w:hAnsi="Arial" w:eastAsia="宋体" w:cs="Arial"/>
      <w:vanish/>
      <w:sz w:val="16"/>
      <w:szCs w:val="16"/>
    </w:rPr>
  </w:style>
  <w:style w:type="paragraph" w:styleId="1103" w:customStyle="1">
    <w:name w:val="z-窗体底端1"/>
    <w:basedOn w:val="693"/>
    <w:next w:val="693"/>
    <w:link w:val="1104"/>
    <w:qFormat/>
    <w:pPr>
      <w:jc w:val="center"/>
      <w:widowControl/>
      <w:pBdr>
        <w:top w:val="single" w:color="auto" w:sz="6" w:space="1"/>
      </w:pBdr>
    </w:pPr>
    <w:rPr>
      <w:rFonts w:ascii="Arial" w:hAnsi="Arial" w:eastAsia="宋体" w:cs="Arial"/>
      <w:vanish/>
      <w:sz w:val="16"/>
      <w:szCs w:val="16"/>
    </w:rPr>
  </w:style>
  <w:style w:type="character" w:styleId="1104" w:customStyle="1">
    <w:name w:val="z-窗体底端 Char"/>
    <w:link w:val="1103"/>
    <w:qFormat/>
    <w:rPr>
      <w:rFonts w:ascii="Arial" w:hAnsi="Arial" w:eastAsia="宋体" w:cs="Arial"/>
      <w:vanish/>
      <w:sz w:val="16"/>
      <w:szCs w:val="16"/>
    </w:rPr>
  </w:style>
  <w:style w:type="paragraph" w:styleId="1105" w:customStyle="1">
    <w:name w:val="题头"/>
    <w:basedOn w:val="902"/>
    <w:next w:val="693"/>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6" w:customStyle="1">
    <w:name w:val="样式 论文正文__最新 Char Char"/>
    <w:basedOn w:val="693"/>
    <w:qFormat/>
    <w:pPr>
      <w:ind w:left="210" w:firstLine="510"/>
      <w:spacing w:line="400" w:lineRule="exact"/>
    </w:pPr>
    <w:rPr>
      <w:rFonts w:ascii="Times New Roman" w:hAnsi="Times New Roman" w:eastAsia="宋体" w:cs="宋体"/>
      <w:sz w:val="24"/>
      <w:szCs w:val="24"/>
    </w:rPr>
  </w:style>
  <w:style w:type="paragraph" w:styleId="1107" w:customStyle="1">
    <w:name w:val="索引 51"/>
    <w:basedOn w:val="693"/>
    <w:next w:val="693"/>
    <w:qFormat/>
    <w:pPr>
      <w:ind w:left="800"/>
      <w:spacing w:line="227" w:lineRule="atLeast"/>
    </w:pPr>
    <w:rPr>
      <w:rFonts w:ascii="宋体" w:hAnsi="Times New Roman" w:eastAsia="宋体" w:cs="Times New Roman"/>
      <w:szCs w:val="20"/>
    </w:rPr>
  </w:style>
  <w:style w:type="paragraph" w:styleId="1108" w:customStyle="1">
    <w:name w:val="样式 正文缩进特点四号段1标题4body text鋘drad????ndBody Te?ndBo段1 Cha...1"/>
    <w:basedOn w:val="1030"/>
    <w:qFormat/>
    <w:pPr>
      <w:ind w:left="480" w:firstLine="480"/>
      <w:spacing w:line="300" w:lineRule="auto"/>
    </w:pPr>
    <w:rPr>
      <w:rFonts w:eastAsia="仿宋_GB2312" w:cs="宋体"/>
      <w:sz w:val="24"/>
      <w:szCs w:val="22"/>
    </w:rPr>
  </w:style>
  <w:style w:type="paragraph" w:styleId="1109" w:customStyle="1">
    <w:name w:val="样式 标题 22nd levelh22Header 2l2节Titre2Head 2H2heading 2+...1"/>
    <w:basedOn w:val="901"/>
    <w:qFormat/>
    <w:pPr>
      <w:ind w:left="578" w:hanging="578"/>
      <w:spacing w:line="415" w:lineRule="auto"/>
      <w:tabs>
        <w:tab w:val="left" w:pos="425" w:leader="none"/>
      </w:tabs>
    </w:pPr>
    <w:rPr>
      <w:rFonts w:ascii="Arial" w:hAnsi="Arial" w:eastAsia="黑体" w:cs="宋体"/>
      <w:szCs w:val="20"/>
    </w:rPr>
  </w:style>
  <w:style w:type="paragraph" w:styleId="1110" w:customStyle="1">
    <w:name w:val="样式 正文缩进特点四号段1标题4body text鋘drad????ndBody Te?ndBo段1 Cha..."/>
    <w:basedOn w:val="1030"/>
    <w:qFormat/>
    <w:pPr>
      <w:ind w:left="480" w:firstLine="400"/>
      <w:spacing w:line="360" w:lineRule="auto"/>
    </w:pPr>
    <w:rPr>
      <w:rFonts w:eastAsia="仿宋_GB2312" w:cs="宋体"/>
      <w:sz w:val="24"/>
      <w:szCs w:val="22"/>
    </w:rPr>
  </w:style>
  <w:style w:type="paragraph" w:styleId="1111" w:customStyle="1">
    <w:name w:val="样式 样式 标题 3一1h33rd levelH3l3CTHeading 3 - oldLevel 3 Head3...1 +"/>
    <w:basedOn w:val="693"/>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2" w:customStyle="1">
    <w:name w:val="样式 (符号) 宋体 左侧:  2 字符 首行缩进:  2 字符 段前: 0.5 行 行距: 1.5 倍行距"/>
    <w:basedOn w:val="693"/>
    <w:qFormat/>
    <w:pPr>
      <w:ind w:left="480" w:firstLine="480"/>
      <w:spacing w:line="360" w:lineRule="auto"/>
    </w:pPr>
    <w:rPr>
      <w:rFonts w:ascii="Times New Roman" w:hAnsi="宋体" w:eastAsia="仿宋_GB2312" w:cs="宋体"/>
      <w:sz w:val="24"/>
      <w:szCs w:val="20"/>
    </w:rPr>
  </w:style>
  <w:style w:type="paragraph" w:styleId="1113" w:customStyle="1">
    <w:name w:val="样式 主正文 + 左侧:  2 字符 首行缩进:  2 字符 段前: 0.5 行"/>
    <w:basedOn w:val="1097"/>
    <w:qFormat/>
    <w:rPr>
      <w:rFonts w:cs="宋体"/>
    </w:rPr>
  </w:style>
  <w:style w:type="paragraph" w:styleId="1114" w:customStyle="1">
    <w:name w:val="样式 样式 左侧:  2 字符 首行缩进:  2 字符 段前: 0.5 行1 + 左侧:  2 字符 首行缩进:  2 字符..."/>
    <w:basedOn w:val="693"/>
    <w:qFormat/>
    <w:pPr>
      <w:ind w:left="200" w:firstLine="200"/>
      <w:spacing w:line="360" w:lineRule="auto"/>
    </w:pPr>
    <w:rPr>
      <w:rFonts w:ascii="Times New Roman" w:hAnsi="Times New Roman" w:eastAsia="仿宋_GB2312" w:cs="Times New Roman"/>
      <w:sz w:val="24"/>
      <w:szCs w:val="20"/>
    </w:rPr>
  </w:style>
  <w:style w:type="paragraph" w:styleId="1115" w:customStyle="1">
    <w:name w:val="样式 标题 3一1h33rd levelH3l3CTHeading 3 - oldLevel 3 Head3...1"/>
    <w:basedOn w:val="902"/>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6" w:customStyle="1">
    <w:name w:val="样式 jerry + 左侧:  0 厘米 段前: 0.5 行 段后: 0.5 行"/>
    <w:basedOn w:val="693"/>
    <w:qFormat/>
    <w:pPr>
      <w:ind w:firstLine="420"/>
    </w:pPr>
    <w:rPr>
      <w:rFonts w:ascii="Times New Roman" w:hAnsi="Times New Roman" w:eastAsia="宋体" w:cs="Times New Roman"/>
      <w:sz w:val="24"/>
      <w:szCs w:val="20"/>
    </w:rPr>
  </w:style>
  <w:style w:type="paragraph" w:styleId="1117" w:customStyle="1">
    <w:name w:val="aaaaa"/>
    <w:basedOn w:val="693"/>
    <w:qFormat/>
    <w:pPr>
      <w:ind w:firstLine="420"/>
      <w:spacing w:before="120" w:after="120" w:line="300" w:lineRule="auto"/>
    </w:pPr>
    <w:rPr>
      <w:rFonts w:ascii="仿宋_GB2312" w:hAnsi="Times New Roman" w:eastAsia="宋体" w:cs="Times New Roman"/>
      <w:sz w:val="28"/>
      <w:szCs w:val="28"/>
    </w:rPr>
  </w:style>
  <w:style w:type="paragraph" w:styleId="1118" w:customStyle="1">
    <w:name w:val="样式 标题 2H2Heading 2 HiddenHeading 2 CCBSheading 2第一章 标题 2IS...1"/>
    <w:basedOn w:val="901"/>
    <w:qFormat/>
    <w:pPr>
      <w:ind w:left="0" w:firstLine="0"/>
      <w:spacing w:line="415" w:lineRule="auto"/>
    </w:pPr>
    <w:rPr>
      <w:rFonts w:ascii="Times New Roman" w:hAnsi="Times New Roman" w:eastAsia="黑体"/>
      <w:b w:val="0"/>
      <w:bCs w:val="0"/>
    </w:rPr>
  </w:style>
  <w:style w:type="paragraph" w:styleId="1119" w:customStyle="1">
    <w:name w:val="样式 标题 2H2Heading 2 HiddenHeading 2 CCBSheading 2第一章 标题 2IS...2"/>
    <w:basedOn w:val="901"/>
    <w:qFormat/>
    <w:pPr>
      <w:ind w:left="0" w:firstLine="0"/>
      <w:spacing w:line="415" w:lineRule="auto"/>
    </w:pPr>
    <w:rPr>
      <w:rFonts w:ascii="Times New Roman" w:hAnsi="Times New Roman" w:eastAsia="黑体"/>
      <w:b w:val="0"/>
      <w:bCs w:val="0"/>
    </w:rPr>
  </w:style>
  <w:style w:type="paragraph" w:styleId="1120" w:customStyle="1">
    <w:name w:val="样式 标题 2H2Heading 2 HiddenHeading 2 CCBSheading 2第一章 标题 2IS...3"/>
    <w:basedOn w:val="901"/>
    <w:qFormat/>
    <w:pPr>
      <w:ind w:left="0" w:firstLine="0"/>
    </w:pPr>
    <w:rPr>
      <w:rFonts w:ascii="Times New Roman" w:hAnsi="Times New Roman" w:eastAsia="黑体"/>
      <w:b w:val="0"/>
      <w:bCs w:val="0"/>
    </w:rPr>
  </w:style>
  <w:style w:type="paragraph" w:styleId="1121" w:customStyle="1">
    <w:name w:val="样式 标题 2H2Heading 2 HiddenHeading 2 CCBSheading 2第一章 标题 2IS...4"/>
    <w:basedOn w:val="901"/>
    <w:qFormat/>
    <w:pPr>
      <w:ind w:left="0" w:firstLine="0"/>
    </w:pPr>
    <w:rPr>
      <w:rFonts w:ascii="Times New Roman" w:hAnsi="Times New Roman" w:eastAsia="黑体"/>
      <w:b w:val="0"/>
      <w:bCs w:val="0"/>
    </w:rPr>
  </w:style>
  <w:style w:type="paragraph" w:styleId="1122" w:customStyle="1">
    <w:name w:val="样式 标题 4h4H4Ref Heading 1rh1Heading sqlsect 1.2.3.4PIM 4第..."/>
    <w:basedOn w:val="775"/>
    <w:link w:val="1123"/>
    <w:qFormat/>
    <w:pPr>
      <w:ind w:left="2240" w:hanging="420"/>
      <w:spacing w:before="120" w:line="240" w:lineRule="auto"/>
      <w:tabs>
        <w:tab w:val="left" w:pos="2240" w:leader="none"/>
      </w:tabs>
    </w:pPr>
    <w:rPr>
      <w:rFonts w:ascii="Times New Roman" w:hAnsi="Times New Roman" w:cs="宋体"/>
    </w:rPr>
  </w:style>
  <w:style w:type="character" w:styleId="1123" w:customStyle="1">
    <w:name w:val="样式 标题 4h4H4Ref Heading 1rh1Heading sqlsect 1.2.3.4PIM 4第... Char Char"/>
    <w:link w:val="1122"/>
    <w:qFormat/>
    <w:rPr>
      <w:rFonts w:ascii="Times New Roman" w:hAnsi="Times New Roman" w:eastAsia="宋体" w:cs="宋体"/>
      <w:b/>
      <w:bCs/>
      <w:sz w:val="28"/>
      <w:szCs w:val="28"/>
    </w:rPr>
  </w:style>
  <w:style w:type="paragraph" w:styleId="1124" w:customStyle="1">
    <w:name w:val="样式 宋体 小四 行距: 1.5 倍行距"/>
    <w:basedOn w:val="693"/>
    <w:link w:val="1125"/>
    <w:qFormat/>
    <w:pPr>
      <w:ind w:firstLine="540"/>
      <w:jc w:val="left"/>
      <w:spacing w:line="300" w:lineRule="auto"/>
    </w:pPr>
    <w:rPr>
      <w:rFonts w:ascii="宋体" w:hAnsi="Times New Roman" w:eastAsia="宋体" w:cs="宋体"/>
      <w:color w:val="000000"/>
      <w:sz w:val="24"/>
      <w:szCs w:val="21"/>
    </w:rPr>
  </w:style>
  <w:style w:type="character" w:styleId="1125" w:customStyle="1">
    <w:name w:val="样式 宋体 小四 行距: 1.5 倍行距 Char Char"/>
    <w:link w:val="1124"/>
    <w:qFormat/>
    <w:rPr>
      <w:rFonts w:ascii="宋体" w:hAnsi="Times New Roman" w:eastAsia="宋体" w:cs="宋体"/>
      <w:color w:val="000000"/>
      <w:sz w:val="24"/>
      <w:szCs w:val="21"/>
    </w:rPr>
  </w:style>
  <w:style w:type="paragraph" w:styleId="1126" w:customStyle="1">
    <w:name w:val="样式 正文缩进正文（首行缩进两字）表正文正文非缩进特点段1四号正文不缩进特点 CharALT+Z水上软件 +..."/>
    <w:basedOn w:val="1030"/>
    <w:qFormat/>
    <w:pPr>
      <w:ind w:firstLine="480"/>
      <w:spacing w:line="360" w:lineRule="auto"/>
    </w:pPr>
    <w:rPr>
      <w:sz w:val="24"/>
      <w:szCs w:val="22"/>
    </w:rPr>
  </w:style>
  <w:style w:type="paragraph" w:styleId="1127" w:customStyle="1">
    <w:name w:val="标书正文"/>
    <w:basedOn w:val="693"/>
    <w:link w:val="1128"/>
    <w:qFormat/>
    <w:pPr>
      <w:ind w:firstLine="540"/>
      <w:spacing w:before="120" w:after="120" w:line="360" w:lineRule="auto"/>
    </w:pPr>
    <w:rPr>
      <w:rFonts w:ascii="华文中宋" w:hAnsi="宋体" w:eastAsia="宋体" w:cs="宋体"/>
      <w:color w:val="000000"/>
      <w:sz w:val="28"/>
      <w:szCs w:val="28"/>
    </w:rPr>
  </w:style>
  <w:style w:type="character" w:styleId="1128" w:customStyle="1">
    <w:name w:val="标书正文 Char2"/>
    <w:link w:val="1127"/>
    <w:qFormat/>
    <w:rPr>
      <w:rFonts w:ascii="华文中宋" w:hAnsi="宋体" w:eastAsia="宋体" w:cs="宋体"/>
      <w:color w:val="000000"/>
      <w:sz w:val="28"/>
      <w:szCs w:val="28"/>
    </w:rPr>
  </w:style>
  <w:style w:type="paragraph" w:styleId="1129" w:customStyle="1">
    <w:name w:val="样式14"/>
    <w:basedOn w:val="693"/>
    <w:next w:val="904"/>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30" w:customStyle="1">
    <w:name w:val="样式 正文缩进特点四号段1标题4body text鋘drad????ndBody Te?ndBo段1 Cha...3"/>
    <w:basedOn w:val="1030"/>
    <w:qFormat/>
    <w:pPr>
      <w:ind w:firstLine="200"/>
      <w:spacing w:line="300" w:lineRule="auto"/>
    </w:pPr>
    <w:rPr>
      <w:rFonts w:hAnsi="宋体" w:cs="宋体"/>
      <w:sz w:val="24"/>
      <w:szCs w:val="22"/>
    </w:rPr>
  </w:style>
  <w:style w:type="paragraph" w:styleId="1131" w:customStyle="1">
    <w:name w:val="段落要点2"/>
    <w:basedOn w:val="693"/>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2" w:customStyle="1">
    <w:name w:val="样式 (中文) 仿宋_GB2312 小四 行距: 1.5 倍行距"/>
    <w:basedOn w:val="693"/>
    <w:link w:val="1133"/>
    <w:qFormat/>
    <w:pPr>
      <w:ind w:firstLine="480"/>
      <w:spacing w:before="240" w:line="360" w:lineRule="auto"/>
    </w:pPr>
    <w:rPr>
      <w:rFonts w:ascii="Times New Roman" w:hAnsi="Times New Roman" w:eastAsia="仿宋_GB2312" w:cs="宋体"/>
      <w:sz w:val="24"/>
      <w:szCs w:val="20"/>
    </w:rPr>
  </w:style>
  <w:style w:type="character" w:styleId="1133" w:customStyle="1">
    <w:name w:val="样式 (中文) 仿宋_GB2312 小四 行距: 1.5 倍行距 Char Char"/>
    <w:link w:val="1132"/>
    <w:qFormat/>
    <w:rPr>
      <w:rFonts w:ascii="Times New Roman" w:hAnsi="Times New Roman" w:eastAsia="仿宋_GB2312" w:cs="宋体"/>
      <w:sz w:val="24"/>
    </w:rPr>
  </w:style>
  <w:style w:type="paragraph" w:styleId="1134" w:customStyle="1">
    <w:name w:val="样式 左侧:  2 字符 首行缩进:  2 字符 段前: 0.5 行2"/>
    <w:basedOn w:val="693"/>
    <w:link w:val="1135"/>
    <w:qFormat/>
    <w:pPr>
      <w:ind w:left="480" w:firstLine="480"/>
    </w:pPr>
    <w:rPr>
      <w:rFonts w:ascii="Times New Roman" w:hAnsi="Times New Roman" w:eastAsia="仿宋_GB2312" w:cs="宋体"/>
      <w:sz w:val="24"/>
      <w:szCs w:val="20"/>
    </w:rPr>
  </w:style>
  <w:style w:type="character" w:styleId="1135" w:customStyle="1">
    <w:name w:val="样式 左侧:  2 字符 首行缩进:  2 字符 段前: 0.5 行2 Char1"/>
    <w:link w:val="1134"/>
    <w:qFormat/>
    <w:rPr>
      <w:rFonts w:ascii="Times New Roman" w:hAnsi="Times New Roman" w:eastAsia="仿宋_GB2312" w:cs="宋体"/>
      <w:sz w:val="24"/>
    </w:rPr>
  </w:style>
  <w:style w:type="paragraph" w:styleId="1136" w:customStyle="1">
    <w:name w:val="样式 样式 正文缩进四号ALT+Z段1 Char Char Char段1 Char Char标题4body text鋘d... ..."/>
    <w:basedOn w:val="693"/>
    <w:link w:val="1137"/>
    <w:qFormat/>
    <w:pPr>
      <w:ind w:firstLine="640"/>
      <w:spacing w:line="300" w:lineRule="auto"/>
    </w:pPr>
    <w:rPr>
      <w:rFonts w:ascii="宋体" w:hAnsi="宋体" w:eastAsia="宋体" w:cs="宋体"/>
      <w:sz w:val="32"/>
      <w:szCs w:val="32"/>
    </w:rPr>
  </w:style>
  <w:style w:type="character" w:styleId="1137" w:customStyle="1">
    <w:name w:val="样式 样式 正文缩进四号ALT+Z段1 Char Char Char段1 Char Char标题4body text鋘d... ... Char Char"/>
    <w:link w:val="1136"/>
    <w:qFormat/>
    <w:rPr>
      <w:rFonts w:ascii="宋体" w:hAnsi="宋体" w:eastAsia="宋体" w:cs="宋体"/>
      <w:sz w:val="32"/>
      <w:szCs w:val="32"/>
    </w:rPr>
  </w:style>
  <w:style w:type="paragraph" w:styleId="1138" w:customStyle="1">
    <w:name w:val="SG186正文"/>
    <w:basedOn w:val="693"/>
    <w:qFormat/>
    <w:pPr>
      <w:ind w:left="900" w:hanging="420"/>
      <w:jc w:val="left"/>
      <w:spacing w:line="360" w:lineRule="auto"/>
      <w:tabs>
        <w:tab w:val="left" w:pos="900" w:leader="none"/>
      </w:tabs>
    </w:pPr>
    <w:rPr>
      <w:rFonts w:ascii="宋体" w:hAnsi="宋体" w:eastAsia="宋体" w:cs="宋体"/>
      <w:sz w:val="24"/>
      <w:szCs w:val="20"/>
    </w:rPr>
  </w:style>
  <w:style w:type="paragraph" w:styleId="1139" w:customStyle="1">
    <w:name w:val="样式 样式 样式 正文缩进四号ALT+Z段1 Char Char Char段1 Char Char标题4body text鋘d...."/>
    <w:basedOn w:val="1136"/>
    <w:link w:val="1140"/>
    <w:qFormat/>
    <w:rPr>
      <w:rFonts w:ascii="Times New Roman" w:hAnsi="Times New Roman"/>
      <w:sz w:val="24"/>
      <w:szCs w:val="24"/>
    </w:rPr>
  </w:style>
  <w:style w:type="character" w:styleId="1140" w:customStyle="1">
    <w:name w:val="样式 样式 样式 正文缩进四号ALT+Z段1 Char Char Char段1 Char Char标题4body text鋘d.... Char Char"/>
    <w:link w:val="1139"/>
    <w:qFormat/>
    <w:rPr>
      <w:rFonts w:ascii="Times New Roman" w:hAnsi="Times New Roman" w:eastAsia="宋体" w:cs="宋体"/>
      <w:sz w:val="24"/>
      <w:szCs w:val="24"/>
    </w:rPr>
  </w:style>
  <w:style w:type="paragraph" w:styleId="1141" w:customStyle="1">
    <w:name w:val="样式 样式 样式 样式 样式 样式 样式 样式 样式 宋体 小四 首行缩进:  0.74 厘米 行距: 最小值 18 磅 + 段..."/>
    <w:basedOn w:val="1079"/>
    <w:qFormat/>
    <w:pPr>
      <w:ind w:firstLine="200"/>
      <w:spacing w:line="300" w:lineRule="auto"/>
    </w:pPr>
    <w:rPr>
      <w:rFonts w:ascii="Times New Roman" w:hAnsi="Times New Roman"/>
      <w:sz w:val="24"/>
      <w:szCs w:val="24"/>
    </w:rPr>
  </w:style>
  <w:style w:type="paragraph" w:styleId="1142" w:customStyle="1">
    <w:name w:val="段落要点"/>
    <w:basedOn w:val="693"/>
    <w:qFormat/>
    <w:pPr>
      <w:ind w:left="900" w:hanging="420"/>
      <w:spacing w:before="156"/>
      <w:tabs>
        <w:tab w:val="left" w:pos="900" w:leader="none"/>
      </w:tabs>
    </w:pPr>
    <w:rPr>
      <w:rFonts w:ascii="Times New Roman" w:hAnsi="Times New Roman" w:eastAsia="宋体" w:cs="Times New Roman"/>
      <w:sz w:val="24"/>
      <w:szCs w:val="24"/>
    </w:rPr>
  </w:style>
  <w:style w:type="paragraph" w:styleId="1143" w:customStyle="1">
    <w:name w:val="样式2"/>
    <w:basedOn w:val="901"/>
    <w:next w:val="693"/>
    <w:qFormat/>
    <w:pPr>
      <w:ind w:left="0" w:firstLine="0"/>
      <w:tabs>
        <w:tab w:val="left" w:pos="1080" w:leader="none"/>
      </w:tabs>
    </w:pPr>
    <w:rPr>
      <w:rFonts w:ascii="Arial" w:hAnsi="Arial" w:eastAsia="黑体"/>
    </w:rPr>
  </w:style>
  <w:style w:type="paragraph" w:styleId="1144" w:customStyle="1">
    <w:name w:val="样式5"/>
    <w:basedOn w:val="901"/>
    <w:qFormat/>
    <w:pPr>
      <w:ind w:left="420" w:firstLine="0"/>
      <w:tabs>
        <w:tab w:val="left" w:pos="1500" w:leader="none"/>
      </w:tabs>
    </w:pPr>
    <w:rPr>
      <w:rFonts w:ascii="Arial" w:hAnsi="Arial" w:eastAsia="黑体"/>
    </w:rPr>
  </w:style>
  <w:style w:type="paragraph" w:styleId="1145" w:customStyle="1">
    <w:name w:val="样式 正文缩进四号ALT+Z段1 Char Char Char段1 Char Char标题4body text鋘d..."/>
    <w:basedOn w:val="1030"/>
    <w:link w:val="1146"/>
    <w:qFormat/>
    <w:pPr>
      <w:ind w:firstLine="200"/>
      <w:spacing w:line="300" w:lineRule="auto"/>
    </w:pPr>
    <w:rPr>
      <w:rFonts w:ascii="宋体" w:hAnsi="宋体" w:cs="宋体"/>
      <w:sz w:val="24"/>
      <w:szCs w:val="24"/>
    </w:rPr>
  </w:style>
  <w:style w:type="character" w:styleId="1146" w:customStyle="1">
    <w:name w:val="样式 正文缩进四号ALT+Z段1 Char Char Char段1 Char Char标题4body text鋘d... Char Char"/>
    <w:link w:val="1145"/>
    <w:qFormat/>
    <w:rPr>
      <w:rFonts w:ascii="宋体" w:hAnsi="宋体" w:eastAsia="宋体" w:cs="宋体"/>
      <w:sz w:val="24"/>
      <w:szCs w:val="24"/>
    </w:rPr>
  </w:style>
  <w:style w:type="paragraph" w:styleId="1147" w:customStyle="1">
    <w:name w:val="样式 标题 1H1标书1Heading 0PIM 1h1Head1Heading apps合同标题标题一1s..."/>
    <w:basedOn w:val="748"/>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48" w:customStyle="1">
    <w:name w:val="样式 (中文) 仿宋_GB2312 小四 行距: 1.5 倍行距1"/>
    <w:basedOn w:val="693"/>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49" w:customStyle="1">
    <w:name w:val="融信正文"/>
    <w:basedOn w:val="693"/>
    <w:qFormat/>
    <w:pPr>
      <w:ind w:right="240" w:firstLine="480"/>
      <w:spacing w:line="360" w:lineRule="auto"/>
    </w:pPr>
    <w:rPr>
      <w:rFonts w:ascii="仿宋_GB2312" w:hAnsi="Arial" w:eastAsia="仿宋_GB2312" w:cs="Arial"/>
      <w:sz w:val="24"/>
      <w:szCs w:val="24"/>
    </w:rPr>
  </w:style>
  <w:style w:type="paragraph" w:styleId="1150" w:customStyle="1">
    <w:name w:val="正文列4_1"/>
    <w:basedOn w:val="693"/>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51" w:customStyle="1">
    <w:name w:val="项目符号2"/>
    <w:basedOn w:val="693"/>
    <w:qFormat/>
    <w:pPr>
      <w:jc w:val="left"/>
      <w:spacing w:line="360" w:lineRule="auto"/>
      <w:widowControl/>
      <w:tabs>
        <w:tab w:val="left" w:pos="0" w:leader="none"/>
      </w:tabs>
    </w:pPr>
    <w:rPr>
      <w:rFonts w:ascii="Times New Roman" w:hAnsi="Times New Roman" w:eastAsia="宋体" w:cs="Times New Roman"/>
      <w:szCs w:val="20"/>
    </w:rPr>
  </w:style>
  <w:style w:type="paragraph" w:styleId="1152" w:customStyle="1">
    <w:name w:val="图题"/>
    <w:basedOn w:val="693"/>
    <w:next w:val="693"/>
    <w:qFormat/>
    <w:pPr>
      <w:jc w:val="center"/>
      <w:spacing w:line="300" w:lineRule="auto"/>
      <w:widowControl/>
      <w:tabs>
        <w:tab w:val="left" w:pos="0" w:leader="none"/>
      </w:tabs>
    </w:pPr>
    <w:rPr>
      <w:rFonts w:ascii="Times New Roman" w:hAnsi="Times New Roman" w:eastAsia="黑体" w:cs="Times New Roman"/>
      <w:szCs w:val="24"/>
    </w:rPr>
  </w:style>
  <w:style w:type="paragraph" w:styleId="1153" w:customStyle="1">
    <w:name w:val="正文段落"/>
    <w:basedOn w:val="1030"/>
    <w:qFormat/>
    <w:pPr>
      <w:ind w:firstLine="200"/>
      <w:spacing w:after="120" w:line="360" w:lineRule="auto"/>
      <w:widowControl/>
    </w:pPr>
    <w:rPr>
      <w:sz w:val="24"/>
      <w:szCs w:val="24"/>
    </w:rPr>
  </w:style>
  <w:style w:type="paragraph" w:styleId="1154" w:customStyle="1">
    <w:name w:val="Sale_Header 2"/>
    <w:next w:val="693"/>
    <w:link w:val="1155"/>
    <w:qFormat/>
    <w:rPr>
      <w:rFonts w:ascii="Arial" w:hAnsi="Arial" w:cs="Calibri"/>
      <w:b/>
      <w:i/>
      <w:iCs/>
      <w:color w:val="000000"/>
      <w:sz w:val="28"/>
      <w:szCs w:val="24"/>
    </w:rPr>
  </w:style>
  <w:style w:type="character" w:styleId="1155" w:customStyle="1">
    <w:name w:val="Sale_Header 2 Char Char"/>
    <w:link w:val="1154"/>
    <w:qFormat/>
    <w:rPr>
      <w:rFonts w:ascii="Arial" w:hAnsi="Arial" w:eastAsia="宋体" w:cs="Calibri"/>
      <w:b/>
      <w:i/>
      <w:iCs/>
      <w:color w:val="000000"/>
      <w:sz w:val="28"/>
      <w:szCs w:val="24"/>
    </w:rPr>
  </w:style>
  <w:style w:type="paragraph" w:styleId="1156" w:customStyle="1">
    <w:name w:val="Default Text"/>
    <w:link w:val="1157"/>
    <w:qFormat/>
    <w:pPr>
      <w:ind w:left="289" w:hanging="181"/>
      <w:widowControl w:val="off"/>
      <w:tabs>
        <w:tab w:val="left" w:pos="720" w:leader="none"/>
      </w:tabs>
    </w:pPr>
    <w:rPr>
      <w:rFonts w:ascii="Arial" w:hAnsi="Arial" w:cs="Calibri"/>
      <w:sz w:val="18"/>
      <w:szCs w:val="18"/>
    </w:rPr>
  </w:style>
  <w:style w:type="character" w:styleId="1157" w:customStyle="1">
    <w:name w:val="Default Text Char Char"/>
    <w:link w:val="1156"/>
    <w:qFormat/>
    <w:rPr>
      <w:rFonts w:ascii="Arial" w:hAnsi="Arial" w:eastAsia="宋体" w:cs="Calibri"/>
      <w:sz w:val="18"/>
      <w:szCs w:val="18"/>
    </w:rPr>
  </w:style>
  <w:style w:type="paragraph" w:styleId="1158" w:customStyle="1">
    <w:name w:val="Normal (Arial)"/>
    <w:basedOn w:val="693"/>
    <w:qFormat/>
    <w:pPr>
      <w:jc w:val="left"/>
      <w:widowControl/>
    </w:pPr>
    <w:rPr>
      <w:rFonts w:ascii="Arial" w:hAnsi="Arial" w:eastAsia="宋体" w:cs="Arial"/>
      <w:sz w:val="20"/>
      <w:szCs w:val="20"/>
      <w:lang w:eastAsia="en-US"/>
    </w:rPr>
  </w:style>
  <w:style w:type="paragraph" w:styleId="1159" w:customStyle="1">
    <w:name w:val="List Bullet2"/>
    <w:basedOn w:val="693"/>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60" w:customStyle="1">
    <w:name w:val="正文缩进3"/>
    <w:qFormat/>
    <w:pPr>
      <w:ind w:firstLine="200"/>
    </w:pPr>
    <w:rPr>
      <w:rFonts w:cs="Calibri"/>
      <w:sz w:val="24"/>
    </w:rPr>
  </w:style>
  <w:style w:type="paragraph" w:styleId="1161" w:customStyle="1">
    <w:name w:val="列表 1"/>
    <w:qFormat/>
    <w:pPr>
      <w:ind w:left="840" w:hanging="420"/>
      <w:tabs>
        <w:tab w:val="left" w:pos="840" w:leader="none"/>
      </w:tabs>
    </w:pPr>
    <w:rPr>
      <w:rFonts w:eastAsia="楷体_GB2312" w:cs="Calibri"/>
      <w:sz w:val="24"/>
    </w:rPr>
  </w:style>
  <w:style w:type="paragraph" w:styleId="1162" w:customStyle="1">
    <w:name w:val="小标题"/>
    <w:basedOn w:val="693"/>
    <w:next w:val="693"/>
    <w:qFormat/>
    <w:pPr>
      <w:ind w:firstLine="200"/>
      <w:keepLines/>
      <w:keepNext/>
      <w:outlineLvl w:val="4"/>
    </w:pPr>
    <w:rPr>
      <w:rFonts w:ascii="Times New Roman" w:hAnsi="Times New Roman" w:eastAsia="楷体_GB2312" w:cs="Times New Roman"/>
      <w:b/>
      <w:bCs/>
      <w:i/>
      <w:iCs/>
      <w:sz w:val="24"/>
      <w:szCs w:val="24"/>
      <w:u w:val="single"/>
    </w:rPr>
  </w:style>
  <w:style w:type="paragraph" w:styleId="1163" w:customStyle="1">
    <w:name w:val="Body"/>
    <w:basedOn w:val="693"/>
    <w:qFormat/>
    <w:pPr>
      <w:jc w:val="left"/>
      <w:spacing w:after="200"/>
      <w:widowControl/>
    </w:pPr>
    <w:rPr>
      <w:rFonts w:ascii="Times New Roman" w:hAnsi="Times New Roman" w:eastAsia="宋体" w:cs="Times New Roman"/>
      <w:sz w:val="22"/>
      <w:szCs w:val="20"/>
    </w:rPr>
  </w:style>
  <w:style w:type="paragraph" w:styleId="1164" w:customStyle="1">
    <w:name w:val="索引 91"/>
    <w:basedOn w:val="693"/>
    <w:next w:val="693"/>
    <w:qFormat/>
    <w:pPr>
      <w:ind w:left="1890" w:hanging="210"/>
      <w:jc w:val="left"/>
    </w:pPr>
    <w:rPr>
      <w:rFonts w:ascii="Times New Roman" w:hAnsi="Times New Roman" w:eastAsia="宋体" w:cs="Times New Roman"/>
      <w:sz w:val="20"/>
      <w:szCs w:val="20"/>
    </w:rPr>
  </w:style>
  <w:style w:type="paragraph" w:styleId="1165" w:customStyle="1">
    <w:name w:val="基准索引样式"/>
    <w:basedOn w:val="693"/>
    <w:qFormat/>
    <w:pPr>
      <w:ind w:left="360" w:firstLine="576"/>
      <w:jc w:val="left"/>
      <w:spacing w:line="220" w:lineRule="atLeast"/>
      <w:widowControl/>
    </w:pPr>
    <w:rPr>
      <w:rFonts w:ascii="Times New Roman" w:hAnsi="Times New Roman" w:eastAsia="宋体" w:cs="Times New Roman"/>
      <w:sz w:val="20"/>
      <w:szCs w:val="20"/>
    </w:rPr>
  </w:style>
  <w:style w:type="paragraph" w:styleId="1166" w:customStyle="1">
    <w:name w:val="Heading2REP"/>
    <w:basedOn w:val="933"/>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7" w:customStyle="1">
    <w:name w:val="BodyREP"/>
    <w:basedOn w:val="933"/>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68" w:customStyle="1">
    <w:name w:val="Bullet1"/>
    <w:basedOn w:val="693"/>
    <w:qFormat/>
    <w:pPr>
      <w:jc w:val="left"/>
      <w:widowControl/>
    </w:pPr>
    <w:rPr>
      <w:rFonts w:ascii="CG Times" w:hAnsi="CG Times" w:eastAsia="宋体" w:cs="Times New Roman"/>
      <w:sz w:val="20"/>
      <w:szCs w:val="20"/>
    </w:rPr>
  </w:style>
  <w:style w:type="paragraph" w:styleId="1169" w:customStyle="1">
    <w:name w:val="TableText"/>
    <w:basedOn w:val="693"/>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70" w:customStyle="1">
    <w:name w:val="工程正文"/>
    <w:basedOn w:val="693"/>
    <w:qFormat/>
    <w:pPr>
      <w:ind w:firstLine="500"/>
      <w:spacing w:line="360" w:lineRule="atLeast"/>
    </w:pPr>
    <w:rPr>
      <w:rFonts w:ascii="Times New Roman" w:hAnsi="Times New Roman" w:eastAsia="宋体" w:cs="Times New Roman"/>
      <w:color w:val="000000"/>
      <w:spacing w:val="20"/>
      <w:szCs w:val="20"/>
    </w:rPr>
  </w:style>
  <w:style w:type="paragraph" w:styleId="1171" w:customStyle="1">
    <w:name w:val="Picture"/>
    <w:basedOn w:val="693"/>
    <w:next w:val="710"/>
    <w:qFormat/>
    <w:pPr>
      <w:keepNext/>
      <w:widowControl/>
    </w:pPr>
    <w:rPr>
      <w:rFonts w:hint="eastAsia" w:ascii="楷体" w:hAnsi="Arial" w:eastAsia="楷体" w:cs="Times New Roman"/>
      <w:b/>
      <w:spacing w:val="-5"/>
      <w:sz w:val="24"/>
      <w:szCs w:val="20"/>
    </w:rPr>
  </w:style>
  <w:style w:type="paragraph" w:styleId="1172" w:customStyle="1">
    <w:name w:val="TableTitle"/>
    <w:basedOn w:val="1173"/>
    <w:qFormat/>
    <w:pPr>
      <w:spacing w:before="0" w:after="120"/>
    </w:pPr>
  </w:style>
  <w:style w:type="paragraph" w:styleId="1173" w:customStyle="1">
    <w:name w:val="TableNumber"/>
    <w:basedOn w:val="693"/>
    <w:next w:val="1172"/>
    <w:qFormat/>
    <w:pPr>
      <w:jc w:val="center"/>
      <w:keepNext/>
      <w:spacing w:before="75" w:after="40" w:line="260" w:lineRule="atLeast"/>
      <w:widowControl/>
    </w:pPr>
    <w:rPr>
      <w:rFonts w:ascii="IDCSansSerif" w:hAnsi="IDCSansSerif" w:eastAsia="宋体" w:cs="Times New Roman"/>
      <w:b/>
      <w:sz w:val="22"/>
      <w:szCs w:val="20"/>
    </w:rPr>
  </w:style>
  <w:style w:type="paragraph" w:styleId="1174" w:customStyle="1">
    <w:name w:val="TH_FL"/>
    <w:basedOn w:val="693"/>
    <w:qFormat/>
    <w:pPr>
      <w:jc w:val="left"/>
      <w:spacing w:before="40" w:after="40" w:line="220" w:lineRule="atLeast"/>
      <w:widowControl/>
    </w:pPr>
    <w:rPr>
      <w:rFonts w:ascii="IDCSansSerif" w:hAnsi="IDCSansSerif" w:eastAsia="宋体" w:cs="Times New Roman"/>
      <w:sz w:val="18"/>
      <w:szCs w:val="20"/>
    </w:rPr>
  </w:style>
  <w:style w:type="paragraph" w:styleId="1175" w:customStyle="1">
    <w:name w:val="TH_CTR"/>
    <w:basedOn w:val="1174"/>
    <w:qFormat/>
    <w:pPr>
      <w:jc w:val="center"/>
    </w:pPr>
  </w:style>
  <w:style w:type="paragraph" w:styleId="1176" w:customStyle="1">
    <w:name w:val="TB_FL"/>
    <w:basedOn w:val="693"/>
    <w:qFormat/>
    <w:pPr>
      <w:jc w:val="left"/>
      <w:spacing w:before="40" w:after="40" w:line="220" w:lineRule="atLeast"/>
      <w:widowControl/>
    </w:pPr>
    <w:rPr>
      <w:rFonts w:ascii="IDCSansSerif" w:hAnsi="IDCSansSerif" w:eastAsia="宋体" w:cs="Times New Roman"/>
      <w:sz w:val="18"/>
      <w:szCs w:val="20"/>
    </w:rPr>
  </w:style>
  <w:style w:type="paragraph" w:styleId="1177" w:customStyle="1">
    <w:name w:val="TB_FR"/>
    <w:basedOn w:val="1176"/>
    <w:qFormat/>
    <w:pPr>
      <w:jc w:val="right"/>
    </w:pPr>
  </w:style>
  <w:style w:type="paragraph" w:styleId="1178" w:customStyle="1">
    <w:name w:val="TFN"/>
    <w:basedOn w:val="1176"/>
    <w:qFormat/>
    <w:pPr>
      <w:spacing w:after="0"/>
    </w:pPr>
  </w:style>
  <w:style w:type="paragraph" w:styleId="1179" w:customStyle="1">
    <w:name w:val="ymtext"/>
    <w:basedOn w:val="693"/>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80" w:customStyle="1">
    <w:name w:val="正文1"/>
    <w:basedOn w:val="693"/>
    <w:qFormat/>
    <w:pPr>
      <w:jc w:val="left"/>
      <w:spacing w:before="156" w:line="360" w:lineRule="auto"/>
    </w:pPr>
    <w:rPr>
      <w:rFonts w:ascii="华文楷体" w:hAnsi="Times New Roman" w:eastAsia="宋体" w:cs="Times New Roman"/>
      <w:sz w:val="24"/>
      <w:szCs w:val="20"/>
    </w:rPr>
  </w:style>
  <w:style w:type="paragraph" w:styleId="1181" w:customStyle="1">
    <w:name w:val="text"/>
    <w:basedOn w:val="775"/>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2" w:customStyle="1">
    <w:name w:val="正文文字（缩进2字）"/>
    <w:basedOn w:val="933"/>
    <w:qFormat/>
    <w:pPr>
      <w:ind w:firstLine="422"/>
    </w:pPr>
    <w:rPr>
      <w:b/>
      <w:bCs/>
      <w:szCs w:val="20"/>
    </w:rPr>
  </w:style>
  <w:style w:type="paragraph" w:styleId="1183" w:customStyle="1">
    <w:name w:val="我的标题2"/>
    <w:basedOn w:val="693"/>
    <w:next w:val="693"/>
    <w:qFormat/>
    <w:pPr>
      <w:jc w:val="left"/>
      <w:spacing w:line="300" w:lineRule="auto"/>
      <w:widowControl/>
    </w:pPr>
    <w:rPr>
      <w:rFonts w:ascii="宋体" w:hAnsi="宋体" w:eastAsia="宋体" w:cs="Times New Roman"/>
      <w:b/>
      <w:bCs/>
      <w:spacing w:val="6"/>
      <w:sz w:val="24"/>
      <w:szCs w:val="20"/>
    </w:rPr>
  </w:style>
  <w:style w:type="paragraph" w:styleId="1184" w:customStyle="1">
    <w:name w:val="我的正文"/>
    <w:basedOn w:val="693"/>
    <w:qFormat/>
    <w:pPr>
      <w:ind w:firstLine="510"/>
      <w:jc w:val="left"/>
      <w:spacing w:line="288" w:lineRule="auto"/>
      <w:widowControl/>
    </w:pPr>
    <w:rPr>
      <w:rFonts w:ascii="Times New Roman" w:hAnsi="Times New Roman" w:eastAsia="宋体" w:cs="Times New Roman"/>
      <w:spacing w:val="6"/>
      <w:sz w:val="24"/>
      <w:szCs w:val="20"/>
    </w:rPr>
  </w:style>
  <w:style w:type="paragraph" w:styleId="1185" w:customStyle="1">
    <w:name w:val="Body Single"/>
    <w:basedOn w:val="693"/>
    <w:qFormat/>
    <w:pPr>
      <w:jc w:val="left"/>
      <w:widowControl/>
    </w:pPr>
    <w:rPr>
      <w:rFonts w:ascii="Times New Roman" w:hAnsi="Times New Roman" w:eastAsia="Times New Roman" w:cs="Times New Roman"/>
      <w:sz w:val="24"/>
      <w:szCs w:val="20"/>
      <w:lang w:eastAsia="en-US"/>
    </w:rPr>
  </w:style>
  <w:style w:type="paragraph" w:styleId="1186" w:customStyle="1">
    <w:name w:val="图片"/>
    <w:basedOn w:val="693"/>
    <w:next w:val="693"/>
    <w:qFormat/>
    <w:pPr>
      <w:jc w:val="center"/>
    </w:pPr>
    <w:rPr>
      <w:rFonts w:ascii="Times New Roman" w:hAnsi="Times New Roman" w:eastAsia="宋体" w:cs="Times New Roman"/>
      <w:szCs w:val="24"/>
    </w:rPr>
  </w:style>
  <w:style w:type="paragraph" w:styleId="1187" w:customStyle="1">
    <w:name w:val="图名"/>
    <w:basedOn w:val="693"/>
    <w:next w:val="693"/>
    <w:qFormat/>
    <w:pPr>
      <w:jc w:val="center"/>
      <w:spacing w:line="360" w:lineRule="auto"/>
    </w:pPr>
    <w:rPr>
      <w:rFonts w:ascii="Arial" w:hAnsi="Arial" w:eastAsia="黑体" w:cs="Times New Roman"/>
      <w:b/>
      <w:szCs w:val="24"/>
    </w:rPr>
  </w:style>
  <w:style w:type="paragraph" w:styleId="1188" w:customStyle="1">
    <w:name w:val="项目 1"/>
    <w:basedOn w:val="1030"/>
    <w:qFormat/>
    <w:pPr>
      <w:ind w:firstLine="0"/>
      <w:spacing w:line="360" w:lineRule="auto"/>
    </w:pPr>
    <w:rPr>
      <w:sz w:val="24"/>
      <w:szCs w:val="24"/>
    </w:rPr>
  </w:style>
  <w:style w:type="paragraph" w:styleId="1189" w:customStyle="1">
    <w:name w:val="List Bullet1"/>
    <w:basedOn w:val="693"/>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90" w:customStyle="1">
    <w:name w:val="封面落款"/>
    <w:basedOn w:val="693"/>
    <w:qFormat/>
    <w:pPr>
      <w:jc w:val="center"/>
      <w:spacing w:line="360" w:lineRule="auto"/>
    </w:pPr>
    <w:rPr>
      <w:rFonts w:ascii="Arial" w:hAnsi="Arial" w:eastAsia="黑体" w:cs="Times New Roman"/>
      <w:sz w:val="32"/>
      <w:szCs w:val="24"/>
    </w:rPr>
  </w:style>
  <w:style w:type="paragraph" w:styleId="1191" w:customStyle="1">
    <w:name w:val="表格标注"/>
    <w:basedOn w:val="693"/>
    <w:qFormat/>
    <w:pPr>
      <w:ind w:left="420" w:hanging="420"/>
      <w:spacing w:line="360" w:lineRule="auto"/>
      <w:tabs>
        <w:tab w:val="left" w:pos="420" w:leader="none"/>
      </w:tabs>
    </w:pPr>
    <w:rPr>
      <w:rFonts w:ascii="Times New Roman" w:hAnsi="Times New Roman" w:eastAsia="宋体" w:cs="Times New Roman"/>
      <w:szCs w:val="24"/>
    </w:rPr>
  </w:style>
  <w:style w:type="paragraph" w:styleId="1192" w:customStyle="1">
    <w:name w:val="Char Char1"/>
    <w:basedOn w:val="693"/>
    <w:qFormat/>
    <w:pPr>
      <w:spacing w:line="360" w:lineRule="auto"/>
    </w:pPr>
    <w:rPr>
      <w:rFonts w:ascii="Tahoma" w:hAnsi="Tahoma" w:eastAsia="宋体" w:cs="Times New Roman"/>
      <w:sz w:val="24"/>
      <w:szCs w:val="20"/>
    </w:rPr>
  </w:style>
  <w:style w:type="paragraph" w:styleId="1193" w:customStyle="1">
    <w:name w:val="Char1 Char Char Char Char Char"/>
    <w:basedOn w:val="693"/>
    <w:qFormat/>
    <w:pPr>
      <w:ind w:firstLine="200"/>
      <w:jc w:val="left"/>
      <w:spacing w:before="240" w:after="120" w:line="288" w:lineRule="auto"/>
    </w:pPr>
    <w:rPr>
      <w:rFonts w:ascii="Tahoma" w:hAnsi="Tahoma" w:eastAsia="宋体" w:cs="Times New Roman"/>
      <w:sz w:val="24"/>
      <w:szCs w:val="24"/>
    </w:rPr>
  </w:style>
  <w:style w:type="paragraph" w:styleId="1194" w:customStyle="1">
    <w:name w:val="WW-正文缩进"/>
    <w:basedOn w:val="693"/>
    <w:qFormat/>
    <w:pPr>
      <w:ind w:firstLine="420"/>
    </w:pPr>
    <w:rPr>
      <w:rFonts w:ascii="Times New Roman" w:hAnsi="Times New Roman" w:eastAsia="宋体" w:cs="Times New Roman"/>
      <w:szCs w:val="20"/>
      <w:lang w:eastAsia="ar-SA"/>
    </w:rPr>
  </w:style>
  <w:style w:type="paragraph" w:styleId="1195" w:customStyle="1">
    <w:name w:val="Table Text Bullet"/>
    <w:basedOn w:val="998"/>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6" w:customStyle="1">
    <w:name w:val="RFP Question List 2"/>
    <w:basedOn w:val="693"/>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7" w:customStyle="1">
    <w:name w:val="bullet box 2 (arrows)"/>
    <w:basedOn w:val="693"/>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98" w:customStyle="1">
    <w:name w:val="表格项目符号"/>
    <w:basedOn w:val="711"/>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99" w:customStyle="1">
    <w:name w:val="附图标题"/>
    <w:basedOn w:val="693"/>
    <w:next w:val="1030"/>
    <w:qFormat/>
    <w:pPr>
      <w:ind w:left="420" w:hanging="420"/>
      <w:jc w:val="center"/>
      <w:tabs>
        <w:tab w:val="left" w:pos="720" w:leader="none"/>
      </w:tabs>
    </w:pPr>
    <w:rPr>
      <w:rFonts w:ascii="Arial" w:hAnsi="Arial" w:eastAsia="黑体" w:cs="Times New Roman"/>
      <w:b/>
      <w:sz w:val="18"/>
      <w:szCs w:val="24"/>
    </w:rPr>
  </w:style>
  <w:style w:type="paragraph" w:styleId="1200" w:customStyle="1">
    <w:name w:val="bullet box 1"/>
    <w:basedOn w:val="693"/>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01" w:customStyle="1">
    <w:name w:val="Char1 Char Char Char Char Char Char Char Char Char Char"/>
    <w:basedOn w:val="693"/>
    <w:qFormat/>
    <w:rPr>
      <w:rFonts w:ascii="Tahoma" w:hAnsi="Tahoma" w:eastAsia="宋体" w:cs="Times New Roman"/>
      <w:sz w:val="24"/>
      <w:szCs w:val="20"/>
    </w:rPr>
  </w:style>
  <w:style w:type="paragraph" w:styleId="1202" w:customStyle="1">
    <w:name w:val="Char Char Char Char Char Char Char Char Char Char Char Char Char Char Char Char Char Char Char Char Char Char Char Char"/>
    <w:basedOn w:val="693"/>
    <w:qFormat/>
    <w:rPr>
      <w:rFonts w:ascii="Tahoma" w:hAnsi="Tahoma" w:eastAsia="宋体" w:cs="Times New Roman"/>
      <w:sz w:val="24"/>
      <w:szCs w:val="20"/>
    </w:rPr>
  </w:style>
  <w:style w:type="paragraph" w:styleId="1203" w:customStyle="1">
    <w:name w:val="Char Char Char Char1 Char Char"/>
    <w:basedOn w:val="693"/>
    <w:qFormat/>
    <w:pPr>
      <w:jc w:val="center"/>
    </w:pPr>
    <w:rPr>
      <w:rFonts w:ascii="Tahoma" w:hAnsi="Tahoma" w:eastAsia="宋体" w:cs="Times New Roman"/>
      <w:sz w:val="24"/>
      <w:szCs w:val="24"/>
    </w:rPr>
  </w:style>
  <w:style w:type="paragraph" w:styleId="1204" w:customStyle="1">
    <w:name w:val="Char1 Char Char"/>
    <w:basedOn w:val="693"/>
    <w:qFormat/>
    <w:rPr>
      <w:rFonts w:ascii="Tahoma" w:hAnsi="Tahoma" w:eastAsia="宋体" w:cs="Times New Roman"/>
      <w:sz w:val="24"/>
      <w:szCs w:val="20"/>
    </w:rPr>
  </w:style>
  <w:style w:type="paragraph" w:styleId="1205" w:customStyle="1">
    <w:name w:val="a14"/>
    <w:basedOn w:val="693"/>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6" w:customStyle="1">
    <w:name w:val="Char Char1 Char Char Char Char Char Char"/>
    <w:basedOn w:val="693"/>
    <w:qFormat/>
    <w:pPr>
      <w:spacing w:line="360" w:lineRule="auto"/>
    </w:pPr>
    <w:rPr>
      <w:rFonts w:ascii="Tahoma" w:hAnsi="Tahoma" w:eastAsia="宋体" w:cs="Times New Roman"/>
      <w:sz w:val="24"/>
      <w:szCs w:val="20"/>
    </w:rPr>
  </w:style>
  <w:style w:type="paragraph" w:styleId="1207" w:customStyle="1">
    <w:name w:val="纯文本11"/>
    <w:basedOn w:val="693"/>
    <w:qFormat/>
    <w:rPr>
      <w:rFonts w:ascii="宋体" w:hAnsi="宋体" w:eastAsia="宋体" w:cs="Times New Roman"/>
      <w:szCs w:val="20"/>
      <w:lang w:eastAsia="ar-SA"/>
    </w:rPr>
  </w:style>
  <w:style w:type="paragraph" w:styleId="1208" w:customStyle="1">
    <w:name w:val="批注文字1"/>
    <w:basedOn w:val="693"/>
    <w:qFormat/>
    <w:pPr>
      <w:jc w:val="left"/>
    </w:pPr>
    <w:rPr>
      <w:rFonts w:ascii="Times New Roman" w:hAnsi="Times New Roman" w:eastAsia="宋体" w:cs="Times New Roman"/>
      <w:szCs w:val="24"/>
      <w:lang w:eastAsia="ar-SA"/>
    </w:rPr>
  </w:style>
  <w:style w:type="paragraph" w:styleId="1209" w:customStyle="1">
    <w:name w:val="正文s"/>
    <w:basedOn w:val="693"/>
    <w:next w:val="693"/>
    <w:qFormat/>
    <w:pPr>
      <w:ind w:firstLine="200"/>
      <w:spacing w:after="50" w:line="400" w:lineRule="exact"/>
    </w:pPr>
    <w:rPr>
      <w:rFonts w:ascii="Times New Roman" w:hAnsi="Times New Roman" w:eastAsia="宋体" w:cs="Times New Roman"/>
      <w:sz w:val="24"/>
      <w:szCs w:val="24"/>
      <w:lang w:eastAsia="ar-SA"/>
    </w:rPr>
  </w:style>
  <w:style w:type="paragraph" w:styleId="1210" w:customStyle="1">
    <w:name w:val="Bullet List"/>
    <w:basedOn w:val="693"/>
    <w:qFormat/>
    <w:pPr>
      <w:ind w:left="820" w:hanging="420"/>
      <w:spacing w:before="120"/>
      <w:widowControl/>
      <w:tabs>
        <w:tab w:val="left" w:pos="820" w:leader="none"/>
      </w:tabs>
    </w:pPr>
    <w:rPr>
      <w:rFonts w:ascii="Courier New" w:hAnsi="Courier New" w:eastAsia="宋体" w:cs="Times New Roman"/>
      <w:sz w:val="20"/>
      <w:szCs w:val="20"/>
    </w:rPr>
  </w:style>
  <w:style w:type="paragraph" w:styleId="1211" w:customStyle="1">
    <w:name w:val="表格正文"/>
    <w:basedOn w:val="693"/>
    <w:qFormat/>
    <w:pPr>
      <w:spacing w:line="300" w:lineRule="auto"/>
    </w:pPr>
    <w:rPr>
      <w:rFonts w:ascii="Times New Roman" w:hAnsi="Times New Roman" w:eastAsia="宋体" w:cs="Times New Roman"/>
      <w:szCs w:val="24"/>
    </w:rPr>
  </w:style>
  <w:style w:type="paragraph" w:styleId="1212" w:customStyle="1">
    <w:name w:val="Alt+X_首行空2"/>
    <w:basedOn w:val="693"/>
    <w:qFormat/>
    <w:pPr>
      <w:ind w:firstLine="480"/>
      <w:spacing w:line="360" w:lineRule="auto"/>
    </w:pPr>
    <w:rPr>
      <w:rFonts w:ascii="Times New Roman" w:hAnsi="Times New Roman" w:eastAsia="宋体" w:cs="宋体"/>
      <w:sz w:val="24"/>
      <w:szCs w:val="24"/>
    </w:rPr>
  </w:style>
  <w:style w:type="paragraph" w:styleId="1213" w:customStyle="1">
    <w:name w:val="缺省文本"/>
    <w:basedOn w:val="693"/>
    <w:qFormat/>
    <w:pPr>
      <w:jc w:val="left"/>
    </w:pPr>
    <w:rPr>
      <w:rFonts w:ascii="Times New Roman" w:hAnsi="Times New Roman" w:eastAsia="宋体" w:cs="Times New Roman"/>
      <w:sz w:val="24"/>
      <w:szCs w:val="24"/>
    </w:rPr>
  </w:style>
  <w:style w:type="paragraph" w:styleId="1214" w:customStyle="1">
    <w:name w:val="Char Char Char Char Char Char Char Char Char Char Char Char Char Char Char Char Char Char Char Char Char Char"/>
    <w:basedOn w:val="693"/>
    <w:qFormat/>
    <w:rPr>
      <w:rFonts w:ascii="Tahoma" w:hAnsi="Tahoma" w:eastAsia="宋体" w:cs="Times New Roman"/>
      <w:sz w:val="24"/>
      <w:szCs w:val="24"/>
    </w:rPr>
  </w:style>
  <w:style w:type="paragraph" w:styleId="1215" w:customStyle="1">
    <w:name w:val="表格首行"/>
    <w:basedOn w:val="693"/>
    <w:qFormat/>
    <w:pPr>
      <w:jc w:val="center"/>
    </w:pPr>
    <w:rPr>
      <w:rFonts w:ascii="宋体" w:hAnsi="宋体" w:eastAsia="宋体" w:cs="Times New Roman"/>
      <w:szCs w:val="24"/>
    </w:rPr>
  </w:style>
  <w:style w:type="paragraph" w:styleId="1216" w:customStyle="1">
    <w:name w:val="样式8"/>
    <w:basedOn w:val="775"/>
    <w:next w:val="775"/>
    <w:qFormat/>
    <w:pPr>
      <w:ind w:hanging="144"/>
      <w:spacing w:before="120" w:line="415" w:lineRule="auto"/>
      <w:tabs>
        <w:tab w:val="left" w:pos="864" w:leader="none"/>
      </w:tabs>
    </w:pPr>
    <w:rPr>
      <w:rFonts w:ascii="Arial" w:hAnsi="Arial" w:eastAsia="黑体"/>
    </w:rPr>
  </w:style>
  <w:style w:type="paragraph" w:styleId="1217" w:customStyle="1">
    <w:name w:val="样式 标题 3level_3PIM 3H3Level 3 HeadHeading 3 - oldsl3Headin..."/>
    <w:basedOn w:val="902"/>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18" w:customStyle="1">
    <w:name w:val="样式 宋体 首行缩进:  2 字符 段前: 0.5 行"/>
    <w:basedOn w:val="693"/>
    <w:qFormat/>
    <w:pPr>
      <w:ind w:left="200" w:firstLine="200"/>
      <w:spacing w:line="300" w:lineRule="auto"/>
    </w:pPr>
    <w:rPr>
      <w:rFonts w:ascii="Times New Roman" w:hAnsi="Times New Roman" w:eastAsia="仿宋_GB2312" w:cs="宋体"/>
      <w:sz w:val="24"/>
      <w:szCs w:val="20"/>
    </w:rPr>
  </w:style>
  <w:style w:type="paragraph" w:styleId="1219" w:customStyle="1">
    <w:name w:val="样式 首行缩进:  0.85 厘米"/>
    <w:basedOn w:val="693"/>
    <w:qFormat/>
    <w:pPr>
      <w:ind w:firstLine="480"/>
      <w:spacing w:line="360" w:lineRule="auto"/>
    </w:pPr>
    <w:rPr>
      <w:rFonts w:ascii="Tahoma" w:hAnsi="Tahoma" w:eastAsia="新宋体" w:cs="宋体"/>
      <w:sz w:val="24"/>
      <w:szCs w:val="20"/>
    </w:rPr>
  </w:style>
  <w:style w:type="paragraph" w:styleId="1220" w:customStyle="1">
    <w:name w:val="font9"/>
    <w:basedOn w:val="693"/>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21" w:customStyle="1">
    <w:name w:val="TABLE"/>
    <w:basedOn w:val="693"/>
    <w:qFormat/>
    <w:pPr>
      <w:jc w:val="left"/>
    </w:pPr>
    <w:rPr>
      <w:rFonts w:ascii="Microsoft Sans Serif" w:hAnsi="Microsoft Sans Serif" w:eastAsia="宋体" w:cs="Microsoft Sans Serif"/>
      <w:b/>
      <w:szCs w:val="21"/>
    </w:rPr>
  </w:style>
  <w:style w:type="paragraph" w:styleId="1222" w:customStyle="1">
    <w:name w:val="默认段落字体 Para Char Char Char Char"/>
    <w:basedOn w:val="693"/>
    <w:qFormat/>
    <w:pPr>
      <w:ind w:left="420" w:firstLine="420"/>
      <w:spacing w:line="240" w:lineRule="atLeast"/>
    </w:pPr>
    <w:rPr>
      <w:rFonts w:ascii="Times New Roman" w:hAnsi="Times New Roman" w:eastAsia="宋体" w:cs="Times New Roman"/>
      <w:szCs w:val="21"/>
    </w:rPr>
  </w:style>
  <w:style w:type="paragraph" w:styleId="1223" w:customStyle="1">
    <w:name w:val="正文2"/>
    <w:qFormat/>
    <w:pPr>
      <w:jc w:val="both"/>
      <w:spacing w:line="312" w:lineRule="atLeast"/>
      <w:widowControl w:val="off"/>
    </w:pPr>
    <w:rPr>
      <w:rFonts w:ascii="宋体" w:cs="Calibri"/>
      <w:sz w:val="34"/>
    </w:rPr>
  </w:style>
  <w:style w:type="paragraph" w:styleId="1224" w:customStyle="1">
    <w:name w:val="标题 4 + 两端对齐 段后: 0 磅 行距: 单倍行距1"/>
    <w:basedOn w:val="775"/>
    <w:link w:val="1225"/>
    <w:qFormat/>
    <w:pPr>
      <w:spacing w:before="60" w:after="0" w:line="240" w:lineRule="auto"/>
      <w:tabs>
        <w:tab w:val="left" w:pos="864" w:leader="none"/>
        <w:tab w:val="left" w:pos="1560" w:leader="none"/>
      </w:tabs>
    </w:pPr>
    <w:rPr>
      <w:rFonts w:ascii="Times New Roman" w:hAnsi="Times New Roman" w:cs="宋体"/>
      <w:spacing w:val="5"/>
    </w:rPr>
  </w:style>
  <w:style w:type="character" w:styleId="1225" w:customStyle="1">
    <w:name w:val="标题 4 + 两端对齐 段后: 0 磅 行距: 单倍行距1 Char Char"/>
    <w:link w:val="1224"/>
    <w:qFormat/>
    <w:rPr>
      <w:rFonts w:ascii="Times New Roman" w:hAnsi="Times New Roman" w:eastAsia="宋体" w:cs="宋体"/>
      <w:b/>
      <w:bCs/>
      <w:spacing w:val="5"/>
      <w:sz w:val="28"/>
      <w:szCs w:val="28"/>
    </w:rPr>
  </w:style>
  <w:style w:type="paragraph" w:styleId="1226" w:customStyle="1">
    <w:name w:val="Char Char Char Char1"/>
    <w:basedOn w:val="1013"/>
    <w:qFormat/>
    <w:pPr>
      <w:spacing w:line="360" w:lineRule="auto"/>
      <w:shd w:val="clear" w:color="auto" w:fill="000080"/>
    </w:pPr>
    <w:rPr>
      <w:rFonts w:ascii="Tahoma" w:hAnsi="Tahoma"/>
      <w:sz w:val="24"/>
      <w:szCs w:val="24"/>
    </w:rPr>
  </w:style>
  <w:style w:type="paragraph" w:styleId="1227" w:customStyle="1">
    <w:name w:val="缩紧正文 Char Char Char"/>
    <w:basedOn w:val="693"/>
    <w:link w:val="1228"/>
    <w:qFormat/>
    <w:pPr>
      <w:ind w:firstLine="480"/>
      <w:jc w:val="left"/>
      <w:spacing w:before="120" w:after="120" w:line="400" w:lineRule="exact"/>
      <w:widowControl/>
    </w:pPr>
    <w:rPr>
      <w:rFonts w:ascii="宋体" w:hAnsi="宋体" w:eastAsia="宋体" w:cs="宋体"/>
      <w:sz w:val="24"/>
      <w:szCs w:val="24"/>
    </w:rPr>
  </w:style>
  <w:style w:type="character" w:styleId="1228" w:customStyle="1">
    <w:name w:val="缩紧正文 Char Char Char Char Char"/>
    <w:link w:val="1227"/>
    <w:qFormat/>
    <w:rPr>
      <w:rFonts w:ascii="宋体" w:hAnsi="宋体" w:eastAsia="宋体" w:cs="宋体"/>
      <w:sz w:val="24"/>
      <w:szCs w:val="24"/>
    </w:rPr>
  </w:style>
  <w:style w:type="paragraph" w:styleId="1229" w:customStyle="1">
    <w:name w:val="样式 首行缩进:  0.74 厘米 行距: 1.5 倍行距"/>
    <w:basedOn w:val="693"/>
    <w:qFormat/>
    <w:pPr>
      <w:ind w:firstLine="420"/>
      <w:spacing w:line="360" w:lineRule="auto"/>
    </w:pPr>
    <w:rPr>
      <w:rFonts w:ascii="Times New Roman" w:hAnsi="Times New Roman" w:eastAsia="宋体" w:cs="宋体"/>
      <w:sz w:val="24"/>
      <w:szCs w:val="20"/>
    </w:rPr>
  </w:style>
  <w:style w:type="paragraph" w:styleId="1230" w:customStyle="1">
    <w:name w:val="正文（首行缩进）"/>
    <w:basedOn w:val="693"/>
    <w:qFormat/>
    <w:pPr>
      <w:ind w:firstLine="200"/>
      <w:spacing w:line="360" w:lineRule="auto"/>
    </w:pPr>
    <w:rPr>
      <w:rFonts w:ascii="Times New Roman" w:hAnsi="Times New Roman" w:eastAsia="宋体" w:cs="Times New Roman"/>
      <w:sz w:val="24"/>
      <w:szCs w:val="24"/>
    </w:rPr>
  </w:style>
  <w:style w:type="paragraph" w:styleId="1231" w:customStyle="1">
    <w:name w:val="列表 31"/>
    <w:basedOn w:val="693"/>
    <w:qFormat/>
    <w:pPr>
      <w:contextualSpacing/>
      <w:ind w:left="100" w:hanging="200"/>
    </w:pPr>
    <w:rPr>
      <w:rFonts w:ascii="Times New Roman" w:hAnsi="Times New Roman" w:eastAsia="宋体" w:cs="Times New Roman"/>
      <w:szCs w:val="24"/>
    </w:rPr>
  </w:style>
  <w:style w:type="paragraph" w:styleId="1232" w:customStyle="1">
    <w:name w:val="table"/>
    <w:basedOn w:val="693"/>
    <w:qFormat/>
    <w:pPr>
      <w:jc w:val="left"/>
      <w:spacing w:after="144"/>
      <w:widowControl/>
    </w:pPr>
    <w:rPr>
      <w:rFonts w:ascii="Verdana" w:hAnsi="Verdana" w:eastAsia="Arial Unicode MS" w:cs="Arial Unicode MS"/>
      <w:color w:val="000000"/>
      <w:sz w:val="20"/>
      <w:szCs w:val="20"/>
      <w:lang w:eastAsia="en-US"/>
    </w:rPr>
  </w:style>
  <w:style w:type="paragraph" w:styleId="1233" w:customStyle="1">
    <w:name w:val="Style Verdana Before:  0.76 cm"/>
    <w:basedOn w:val="693"/>
    <w:qFormat/>
    <w:pPr>
      <w:ind w:left="2280" w:firstLine="480"/>
      <w:jc w:val="left"/>
      <w:spacing w:before="240" w:line="300" w:lineRule="auto"/>
      <w:widowControl/>
    </w:pPr>
    <w:rPr>
      <w:rFonts w:ascii="Verdana" w:hAnsi="Verdana" w:eastAsia="宋体" w:cs="Times New Roman"/>
      <w:sz w:val="24"/>
      <w:szCs w:val="20"/>
    </w:rPr>
  </w:style>
  <w:style w:type="paragraph" w:styleId="1234" w:customStyle="1">
    <w:name w:val="Style Verdana Centered"/>
    <w:basedOn w:val="693"/>
    <w:qFormat/>
    <w:pPr>
      <w:ind w:left="2268"/>
      <w:jc w:val="center"/>
      <w:spacing w:before="240" w:line="300" w:lineRule="auto"/>
      <w:widowControl/>
    </w:pPr>
    <w:rPr>
      <w:rFonts w:ascii="Verdana" w:hAnsi="Verdana" w:eastAsia="宋体" w:cs="Times New Roman"/>
      <w:sz w:val="24"/>
      <w:szCs w:val="20"/>
    </w:rPr>
  </w:style>
  <w:style w:type="paragraph" w:styleId="1235" w:customStyle="1">
    <w:name w:val="样式 样式 样式 左侧:  2 字符 首行缩进:  2 字符 段前: 0.5 行2 + 左侧:  2 字符 + 首行缩进:  2...1"/>
    <w:basedOn w:val="693"/>
    <w:qFormat/>
    <w:pPr>
      <w:ind w:firstLine="480"/>
      <w:spacing w:line="300" w:lineRule="auto"/>
    </w:pPr>
    <w:rPr>
      <w:rFonts w:ascii="Times New Roman" w:hAnsi="Times New Roman" w:eastAsia="宋体" w:cs="宋体"/>
      <w:sz w:val="24"/>
      <w:szCs w:val="20"/>
    </w:rPr>
  </w:style>
  <w:style w:type="paragraph" w:styleId="1236" w:customStyle="1">
    <w:name w:val="Char1"/>
    <w:basedOn w:val="693"/>
    <w:qFormat/>
    <w:pPr>
      <w:ind w:left="840" w:hanging="420"/>
      <w:tabs>
        <w:tab w:val="left" w:pos="840" w:leader="none"/>
      </w:tabs>
    </w:pPr>
    <w:rPr>
      <w:rFonts w:ascii="Times New Roman" w:hAnsi="Times New Roman" w:eastAsia="宋体" w:cs="Times New Roman"/>
      <w:sz w:val="24"/>
      <w:szCs w:val="24"/>
    </w:rPr>
  </w:style>
  <w:style w:type="paragraph" w:styleId="1237" w:customStyle="1">
    <w:name w:val="xl38"/>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38" w:customStyle="1">
    <w:name w:val="Char Char2"/>
    <w:basedOn w:val="693"/>
    <w:qFormat/>
    <w:pPr>
      <w:jc w:val="left"/>
      <w:spacing w:after="160" w:line="240" w:lineRule="exact"/>
      <w:widowControl/>
    </w:pPr>
    <w:rPr>
      <w:rFonts w:ascii="Verdana" w:hAnsi="Verdana" w:eastAsia="宋体" w:cs="Times New Roman"/>
      <w:szCs w:val="20"/>
      <w:lang w:eastAsia="en-US"/>
    </w:rPr>
  </w:style>
  <w:style w:type="paragraph" w:styleId="1239" w:customStyle="1">
    <w:name w:val="样式 样式 左 首行缩进:2 字符 + 首行缩进:  2 字符 + 首行缩进:  2 字符"/>
    <w:basedOn w:val="693"/>
    <w:qFormat/>
    <w:pPr>
      <w:ind w:firstLine="480"/>
      <w:spacing w:line="360" w:lineRule="auto"/>
    </w:pPr>
    <w:rPr>
      <w:rFonts w:ascii="宋体" w:hAnsi="宋体" w:eastAsia="宋体" w:cs="宋体"/>
      <w:sz w:val="24"/>
      <w:szCs w:val="24"/>
    </w:rPr>
  </w:style>
  <w:style w:type="paragraph" w:styleId="1240" w:customStyle="1">
    <w:name w:val="正文 + 小四"/>
    <w:basedOn w:val="693"/>
    <w:qFormat/>
    <w:pPr>
      <w:ind w:firstLine="480"/>
      <w:spacing w:line="312" w:lineRule="auto"/>
    </w:pPr>
    <w:rPr>
      <w:rFonts w:ascii="宋体" w:hAnsi="宋体" w:eastAsia="宋体" w:cs="Times New Roman"/>
      <w:sz w:val="24"/>
      <w:szCs w:val="24"/>
    </w:rPr>
  </w:style>
  <w:style w:type="paragraph" w:styleId="1241" w:customStyle="1">
    <w:name w:val="题注 + 居中"/>
    <w:basedOn w:val="693"/>
    <w:qFormat/>
    <w:rPr>
      <w:rFonts w:ascii="Times New Roman" w:hAnsi="Times New Roman" w:eastAsia="宋体" w:cs="Times New Roman"/>
      <w:szCs w:val="24"/>
    </w:rPr>
  </w:style>
  <w:style w:type="paragraph" w:styleId="1242" w:customStyle="1">
    <w:name w:val="样式 正文缩进 + 小四 首行缩进:  2 字符"/>
    <w:basedOn w:val="1030"/>
    <w:qFormat/>
    <w:pPr>
      <w:ind w:firstLine="200"/>
      <w:spacing w:line="360" w:lineRule="auto"/>
    </w:pPr>
    <w:rPr>
      <w:rFonts w:cs="宋体"/>
      <w:sz w:val="24"/>
      <w:szCs w:val="22"/>
    </w:rPr>
  </w:style>
  <w:style w:type="paragraph" w:styleId="1243" w:customStyle="1">
    <w:name w:val="pic-info"/>
    <w:basedOn w:val="693"/>
    <w:qFormat/>
    <w:pPr>
      <w:jc w:val="left"/>
      <w:spacing w:before="100" w:beforeAutospacing="1" w:after="100" w:afterAutospacing="1"/>
      <w:widowControl/>
    </w:pPr>
    <w:rPr>
      <w:rFonts w:ascii="宋体" w:hAnsi="宋体" w:eastAsia="宋体" w:cs="宋体"/>
      <w:sz w:val="24"/>
      <w:szCs w:val="24"/>
    </w:rPr>
  </w:style>
  <w:style w:type="paragraph" w:styleId="1244" w:customStyle="1">
    <w:name w:val="Char Char Char Char Char Char"/>
    <w:basedOn w:val="693"/>
    <w:qFormat/>
    <w:pPr>
      <w:jc w:val="left"/>
      <w:spacing w:after="160" w:line="240" w:lineRule="exact"/>
      <w:widowControl/>
    </w:pPr>
    <w:rPr>
      <w:rFonts w:ascii="宋体" w:hAnsi="宋体" w:eastAsia="宋体" w:cs="Times New Roman"/>
      <w:b/>
      <w:sz w:val="24"/>
      <w:szCs w:val="20"/>
      <w:lang w:eastAsia="en-US"/>
    </w:rPr>
  </w:style>
  <w:style w:type="paragraph" w:styleId="1245" w:customStyle="1">
    <w:name w:val="样式 小四 行距: 1.5 倍行距"/>
    <w:basedOn w:val="693"/>
    <w:qFormat/>
    <w:pPr>
      <w:ind w:firstLine="200"/>
      <w:spacing w:line="360" w:lineRule="auto"/>
    </w:pPr>
    <w:rPr>
      <w:rFonts w:ascii="Times New Roman" w:hAnsi="Times New Roman" w:eastAsia="宋体" w:cs="宋体"/>
      <w:sz w:val="24"/>
      <w:szCs w:val="20"/>
    </w:rPr>
  </w:style>
  <w:style w:type="paragraph" w:styleId="1246" w:customStyle="1">
    <w:name w:val="CSS1级正文 Char Char"/>
    <w:basedOn w:val="933"/>
    <w:link w:val="1247"/>
    <w:qFormat/>
    <w:pPr>
      <w:ind w:firstLine="480"/>
      <w:spacing w:after="0" w:line="360" w:lineRule="auto"/>
    </w:pPr>
    <w:rPr>
      <w:rFonts w:cs="宋体"/>
      <w:sz w:val="24"/>
    </w:rPr>
  </w:style>
  <w:style w:type="character" w:styleId="1247" w:customStyle="1">
    <w:name w:val="CSS1级正文 Char Char Char Char"/>
    <w:link w:val="1246"/>
    <w:qFormat/>
    <w:rPr>
      <w:rFonts w:ascii="Times New Roman" w:hAnsi="Times New Roman" w:eastAsia="仿宋" w:cs="宋体"/>
      <w:sz w:val="24"/>
      <w:szCs w:val="24"/>
    </w:rPr>
  </w:style>
  <w:style w:type="paragraph" w:styleId="1248" w:customStyle="1">
    <w:name w:val="CSS1级编号 Char"/>
    <w:basedOn w:val="1249"/>
    <w:next w:val="1249"/>
    <w:link w:val="1251"/>
    <w:qFormat/>
  </w:style>
  <w:style w:type="paragraph" w:styleId="1249" w:customStyle="1">
    <w:name w:val="CSS1级编号 Char1"/>
    <w:basedOn w:val="1250"/>
    <w:next w:val="1250"/>
    <w:link w:val="1252"/>
    <w:qFormat/>
  </w:style>
  <w:style w:type="paragraph" w:styleId="1250" w:customStyle="1">
    <w:name w:val="CSS1级编号"/>
    <w:basedOn w:val="693"/>
    <w:qFormat/>
    <w:pPr>
      <w:spacing w:line="360" w:lineRule="auto"/>
    </w:pPr>
    <w:rPr>
      <w:rFonts w:ascii="Times New Roman" w:hAnsi="Times New Roman" w:eastAsia="宋体" w:cs="Times New Roman"/>
      <w:sz w:val="24"/>
      <w:szCs w:val="24"/>
    </w:rPr>
  </w:style>
  <w:style w:type="character" w:styleId="1251" w:customStyle="1">
    <w:name w:val="CSS1级编号 Char Char1"/>
    <w:link w:val="1248"/>
    <w:qFormat/>
    <w:rPr>
      <w:rFonts w:ascii="Times New Roman" w:hAnsi="Times New Roman" w:eastAsia="宋体" w:cs="Times New Roman"/>
      <w:sz w:val="24"/>
      <w:szCs w:val="24"/>
    </w:rPr>
  </w:style>
  <w:style w:type="character" w:styleId="1252" w:customStyle="1">
    <w:name w:val="CSS1级编号 Char1 Char Char"/>
    <w:link w:val="1249"/>
    <w:qFormat/>
    <w:rPr>
      <w:rFonts w:ascii="Times New Roman" w:hAnsi="Times New Roman" w:eastAsia="宋体" w:cs="Times New Roman"/>
      <w:sz w:val="24"/>
      <w:szCs w:val="24"/>
    </w:rPr>
  </w:style>
  <w:style w:type="paragraph" w:styleId="1253" w:customStyle="1">
    <w:name w:val="CSS2级正文"/>
    <w:basedOn w:val="1021"/>
    <w:link w:val="1254"/>
    <w:qFormat/>
    <w:pPr>
      <w:ind w:left="480" w:firstLine="480"/>
      <w:spacing w:after="0" w:line="360" w:lineRule="auto"/>
    </w:pPr>
    <w:rPr>
      <w:rFonts w:cs="宋体"/>
      <w:sz w:val="24"/>
    </w:rPr>
  </w:style>
  <w:style w:type="character" w:styleId="1254" w:customStyle="1">
    <w:name w:val="CSS2级正文 Char Char"/>
    <w:link w:val="1253"/>
    <w:qFormat/>
    <w:rPr>
      <w:rFonts w:ascii="Times New Roman" w:hAnsi="Times New Roman" w:cs="宋体"/>
      <w:sz w:val="24"/>
      <w:szCs w:val="24"/>
    </w:rPr>
  </w:style>
  <w:style w:type="paragraph" w:styleId="1255" w:customStyle="1">
    <w:name w:val="CSS3级正文"/>
    <w:basedOn w:val="1014"/>
    <w:link w:val="1256"/>
    <w:qFormat/>
    <w:pPr>
      <w:ind w:left="960" w:firstLine="480"/>
      <w:spacing w:after="0" w:line="360" w:lineRule="auto"/>
    </w:pPr>
    <w:rPr>
      <w:rFonts w:cs="宋体"/>
      <w:sz w:val="24"/>
    </w:rPr>
  </w:style>
  <w:style w:type="character" w:styleId="1256" w:customStyle="1">
    <w:name w:val="CSS3级正文 Char Char"/>
    <w:link w:val="1255"/>
    <w:qFormat/>
    <w:rPr>
      <w:rFonts w:ascii="Times New Roman" w:hAnsi="Times New Roman" w:cs="宋体"/>
      <w:sz w:val="24"/>
      <w:szCs w:val="16"/>
    </w:rPr>
  </w:style>
  <w:style w:type="paragraph" w:styleId="1257" w:customStyle="1">
    <w:name w:val="正文文本4"/>
    <w:basedOn w:val="1014"/>
    <w:qFormat/>
    <w:pPr>
      <w:ind w:left="600" w:firstLine="200"/>
      <w:spacing w:after="0" w:line="360" w:lineRule="auto"/>
    </w:pPr>
    <w:rPr>
      <w:sz w:val="24"/>
    </w:rPr>
  </w:style>
  <w:style w:type="paragraph" w:styleId="1258" w:customStyle="1">
    <w:name w:val="CSS4级正文"/>
    <w:basedOn w:val="693"/>
    <w:qFormat/>
    <w:pPr>
      <w:spacing w:line="360" w:lineRule="auto"/>
    </w:pPr>
    <w:rPr>
      <w:rFonts w:ascii="Times New Roman" w:hAnsi="Times New Roman" w:eastAsia="宋体" w:cs="宋体"/>
      <w:sz w:val="24"/>
      <w:szCs w:val="20"/>
    </w:rPr>
  </w:style>
  <w:style w:type="paragraph" w:styleId="1259" w:customStyle="1">
    <w:name w:val="列表 21"/>
    <w:basedOn w:val="693"/>
    <w:qFormat/>
    <w:pPr>
      <w:spacing w:line="360" w:lineRule="auto"/>
    </w:pPr>
    <w:rPr>
      <w:rFonts w:ascii="Times New Roman" w:hAnsi="Times New Roman" w:eastAsia="宋体" w:cs="Times New Roman"/>
      <w:sz w:val="24"/>
      <w:szCs w:val="24"/>
    </w:rPr>
  </w:style>
  <w:style w:type="paragraph" w:styleId="1260" w:customStyle="1">
    <w:name w:val="列表 41"/>
    <w:basedOn w:val="693"/>
    <w:qFormat/>
    <w:pPr>
      <w:ind w:left="1361" w:hanging="864"/>
      <w:spacing w:line="360" w:lineRule="auto"/>
    </w:pPr>
    <w:rPr>
      <w:rFonts w:ascii="Times New Roman" w:hAnsi="Times New Roman" w:eastAsia="宋体" w:cs="Times New Roman"/>
      <w:sz w:val="24"/>
      <w:szCs w:val="24"/>
    </w:rPr>
  </w:style>
  <w:style w:type="paragraph" w:styleId="1261" w:customStyle="1">
    <w:name w:val="样式 CSS1级编号 Char + 宋体 黑色 Char"/>
    <w:basedOn w:val="1249"/>
    <w:link w:val="1262"/>
    <w:qFormat/>
    <w:rPr>
      <w:rFonts w:ascii="宋体" w:hAnsi="宋体"/>
      <w:color w:val="000000"/>
    </w:rPr>
  </w:style>
  <w:style w:type="character" w:styleId="1262" w:customStyle="1">
    <w:name w:val="样式 CSS1级编号 Char + 宋体 黑色 Char Char Char"/>
    <w:link w:val="1261"/>
    <w:qFormat/>
    <w:rPr>
      <w:rFonts w:ascii="宋体" w:hAnsi="宋体" w:eastAsia="宋体" w:cs="Times New Roman"/>
      <w:color w:val="000000"/>
      <w:sz w:val="24"/>
      <w:szCs w:val="24"/>
    </w:rPr>
  </w:style>
  <w:style w:type="paragraph" w:styleId="1263" w:customStyle="1">
    <w:name w:val="CSS1级正文"/>
    <w:basedOn w:val="933"/>
    <w:qFormat/>
    <w:pPr>
      <w:ind w:firstLine="480"/>
      <w:spacing w:after="0" w:line="360" w:lineRule="auto"/>
    </w:pPr>
    <w:rPr>
      <w:rFonts w:cs="宋体"/>
      <w:sz w:val="24"/>
      <w:szCs w:val="20"/>
    </w:rPr>
  </w:style>
  <w:style w:type="paragraph" w:styleId="1264" w:customStyle="1">
    <w:name w:val="CSS1级正文 Char Char Char Char Char Char Char Char Char Char Char Char Char Char Char Char"/>
    <w:basedOn w:val="933"/>
    <w:link w:val="1265"/>
    <w:qFormat/>
    <w:pPr>
      <w:ind w:firstLine="480"/>
      <w:spacing w:after="0" w:line="360" w:lineRule="auto"/>
    </w:pPr>
    <w:rPr>
      <w:rFonts w:cs="宋体"/>
      <w:sz w:val="24"/>
    </w:rPr>
  </w:style>
  <w:style w:type="character" w:styleId="1265" w:customStyle="1">
    <w:name w:val="CSS1级正文 Char Char Char Char Char Char Char Char Char Char Char Char Char Char Char Char Char Char"/>
    <w:link w:val="1264"/>
    <w:qFormat/>
    <w:rPr>
      <w:rFonts w:ascii="Times New Roman" w:hAnsi="Times New Roman" w:eastAsia="仿宋" w:cs="宋体"/>
      <w:sz w:val="24"/>
      <w:szCs w:val="24"/>
    </w:rPr>
  </w:style>
  <w:style w:type="paragraph" w:styleId="1266" w:customStyle="1">
    <w:name w:val="表格文字"/>
    <w:basedOn w:val="693"/>
    <w:qFormat/>
    <w:rPr>
      <w:rFonts w:ascii="Times New Roman" w:hAnsi="Times New Roman" w:eastAsia="宋体" w:cs="Times New Roman"/>
      <w:spacing w:val="10"/>
      <w:sz w:val="24"/>
      <w:szCs w:val="24"/>
    </w:rPr>
  </w:style>
  <w:style w:type="paragraph" w:styleId="1267" w:customStyle="1">
    <w:name w:val="CSS一级中文编号"/>
    <w:basedOn w:val="693"/>
    <w:next w:val="1263"/>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68" w:customStyle="1">
    <w:name w:val="CSS二级中文编号"/>
    <w:basedOn w:val="693"/>
    <w:next w:val="1253"/>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69" w:customStyle="1">
    <w:name w:val="ICSS标书首行缩进正文"/>
    <w:basedOn w:val="693"/>
    <w:qFormat/>
    <w:pPr>
      <w:ind w:firstLine="200"/>
      <w:spacing w:line="360" w:lineRule="auto"/>
    </w:pPr>
    <w:rPr>
      <w:rFonts w:ascii="Times New Roman" w:hAnsi="Times New Roman" w:eastAsia="宋体" w:cs="Times New Roman"/>
      <w:sz w:val="24"/>
      <w:szCs w:val="24"/>
    </w:rPr>
  </w:style>
  <w:style w:type="paragraph" w:styleId="1270" w:customStyle="1">
    <w:name w:val="AC-Table-表格标题行"/>
    <w:qFormat/>
    <w:pPr>
      <w:jc w:val="center"/>
      <w:spacing w:line="320" w:lineRule="exact"/>
    </w:pPr>
    <w:rPr>
      <w:rFonts w:eastAsia="黑体" w:cs="Calibri"/>
      <w:sz w:val="21"/>
      <w:szCs w:val="21"/>
    </w:rPr>
  </w:style>
  <w:style w:type="paragraph" w:styleId="1271" w:customStyle="1">
    <w:name w:val="AC-Table-表格正文行"/>
    <w:qFormat/>
    <w:pPr>
      <w:spacing w:line="320" w:lineRule="exact"/>
    </w:pPr>
    <w:rPr>
      <w:rFonts w:cs="Calibri"/>
      <w:sz w:val="21"/>
      <w:szCs w:val="21"/>
    </w:rPr>
  </w:style>
  <w:style w:type="paragraph" w:styleId="1272" w:customStyle="1">
    <w:name w:val="封面主标题"/>
    <w:next w:val="693"/>
    <w:qFormat/>
    <w:pPr>
      <w:jc w:val="center"/>
      <w:spacing w:before="2400" w:after="400"/>
    </w:pPr>
    <w:rPr>
      <w:rFonts w:eastAsia="黑体" w:cs="Calibri"/>
      <w:b/>
      <w:spacing w:val="20"/>
      <w:sz w:val="72"/>
      <w:szCs w:val="72"/>
    </w:rPr>
  </w:style>
  <w:style w:type="paragraph" w:styleId="1273" w:customStyle="1">
    <w:name w:val="招标单位"/>
    <w:basedOn w:val="693"/>
    <w:qFormat/>
    <w:pPr>
      <w:jc w:val="center"/>
      <w:spacing w:before="1800" w:after="360"/>
      <w:widowControl/>
    </w:pPr>
    <w:rPr>
      <w:rFonts w:ascii="Calibri" w:hAnsi="Calibri" w:eastAsia="黑体" w:cs="Times New Roman"/>
      <w:b/>
      <w:sz w:val="44"/>
      <w:szCs w:val="44"/>
      <w:lang w:eastAsia="en-US" w:bidi="en-US"/>
    </w:rPr>
  </w:style>
  <w:style w:type="paragraph" w:styleId="1274" w:customStyle="1">
    <w:name w:val="样式 标题 4Heading 4 Charh4PIM 4H4 + 加宽量  1 磅"/>
    <w:basedOn w:val="775"/>
    <w:qFormat/>
    <w:pPr>
      <w:ind w:left="862" w:hanging="862"/>
      <w:spacing w:line="360" w:lineRule="auto"/>
    </w:pPr>
    <w:rPr>
      <w:rFonts w:ascii="Arial" w:hAnsi="Arial" w:eastAsia="黑体"/>
      <w:b w:val="0"/>
      <w:bCs w:val="0"/>
      <w:spacing w:val="20"/>
      <w:sz w:val="24"/>
      <w:szCs w:val="24"/>
    </w:rPr>
  </w:style>
  <w:style w:type="paragraph" w:styleId="1275" w:customStyle="1">
    <w:name w:val="样式 标题 5 + 段前: 1 行 段后: 1 行"/>
    <w:basedOn w:val="904"/>
    <w:qFormat/>
    <w:pPr>
      <w:ind w:left="0" w:firstLine="0"/>
      <w:spacing w:line="360" w:lineRule="auto"/>
    </w:pPr>
    <w:rPr>
      <w:rFonts w:ascii="Arial" w:hAnsi="Arial" w:eastAsia="黑体" w:cs="宋体"/>
      <w:b w:val="0"/>
      <w:bCs w:val="0"/>
      <w:spacing w:val="10"/>
      <w:sz w:val="24"/>
      <w:szCs w:val="24"/>
    </w:rPr>
  </w:style>
  <w:style w:type="paragraph" w:styleId="1276" w:customStyle="1">
    <w:name w:val="样式 首行缩进:  2 字符1"/>
    <w:basedOn w:val="693"/>
    <w:qFormat/>
    <w:pPr>
      <w:ind w:firstLine="480"/>
      <w:spacing w:line="360" w:lineRule="auto"/>
    </w:pPr>
    <w:rPr>
      <w:rFonts w:ascii="Times New Roman" w:hAnsi="Times New Roman" w:eastAsia="宋体" w:cs="宋体"/>
      <w:sz w:val="24"/>
      <w:szCs w:val="20"/>
    </w:rPr>
  </w:style>
  <w:style w:type="paragraph" w:styleId="1277" w:customStyle="1">
    <w:name w:val="JHTitle1"/>
    <w:basedOn w:val="748"/>
    <w:qFormat/>
    <w:pPr>
      <w:ind w:left="851" w:hanging="851"/>
      <w:tabs>
        <w:tab w:val="left" w:pos="1134" w:leader="none"/>
      </w:tabs>
    </w:pPr>
    <w:rPr>
      <w:rFonts w:ascii="Times New Roman" w:hAnsi="Times New Roman"/>
      <w:szCs w:val="32"/>
    </w:rPr>
  </w:style>
  <w:style w:type="paragraph" w:styleId="1278" w:customStyle="1">
    <w:name w:val="样式 标题 3H3h33rd level3Head 3section:3section:31section:32..."/>
    <w:basedOn w:val="902"/>
    <w:next w:val="1276"/>
    <w:qFormat/>
    <w:pPr>
      <w:contextualSpacing/>
      <w:ind w:left="0" w:firstLine="0"/>
      <w:jc w:val="left"/>
      <w:spacing w:before="0" w:after="0" w:line="360" w:lineRule="auto"/>
      <w:widowControl/>
    </w:pPr>
    <w:rPr>
      <w:rFonts w:ascii="Times New Roman" w:hAnsi="Times New Roman" w:eastAsia="黑体" w:cs="宋体"/>
    </w:rPr>
  </w:style>
  <w:style w:type="paragraph" w:styleId="1279" w:customStyle="1">
    <w:name w:val="样式 标题 2 + 宋体 小三 非倾斜 段后: 1 行"/>
    <w:basedOn w:val="901"/>
    <w:qFormat/>
    <w:pPr>
      <w:ind w:left="1440" w:hanging="360"/>
      <w:spacing w:before="240" w:line="360" w:lineRule="auto"/>
      <w:tabs>
        <w:tab w:val="left" w:pos="576" w:leader="none"/>
        <w:tab w:val="left" w:pos="1440" w:leader="none"/>
      </w:tabs>
    </w:pPr>
    <w:rPr>
      <w:rFonts w:ascii="Arial" w:hAnsi="Arial" w:cs="Arial"/>
      <w:szCs w:val="30"/>
    </w:rPr>
  </w:style>
  <w:style w:type="paragraph" w:styleId="1280" w:customStyle="1">
    <w:name w:val="正文表格"/>
    <w:basedOn w:val="693"/>
    <w:qFormat/>
    <w:pPr>
      <w:spacing w:before="40" w:after="40"/>
    </w:pPr>
    <w:rPr>
      <w:rFonts w:ascii="Times New Roman" w:hAnsi="Times New Roman" w:eastAsia="宋体" w:cs="Times New Roman"/>
      <w:sz w:val="24"/>
      <w:szCs w:val="20"/>
    </w:rPr>
  </w:style>
  <w:style w:type="paragraph" w:styleId="1281" w:customStyle="1">
    <w:name w:val="AC-目录标题"/>
    <w:qFormat/>
    <w:pPr>
      <w:jc w:val="center"/>
    </w:pPr>
    <w:rPr>
      <w:rFonts w:eastAsia="黑体" w:cs="Calibri"/>
      <w:b/>
      <w:sz w:val="36"/>
      <w:szCs w:val="21"/>
    </w:rPr>
  </w:style>
  <w:style w:type="paragraph" w:styleId="1282" w:customStyle="1">
    <w:name w:val="AC-文档标题"/>
    <w:qFormat/>
    <w:pPr>
      <w:jc w:val="center"/>
    </w:pPr>
    <w:rPr>
      <w:rFonts w:eastAsia="黑体" w:cs="Calibri"/>
      <w:b/>
      <w:sz w:val="44"/>
      <w:szCs w:val="21"/>
    </w:rPr>
  </w:style>
  <w:style w:type="paragraph" w:styleId="1283" w:customStyle="1">
    <w:name w:val="修订1"/>
    <w:qFormat/>
    <w:rPr>
      <w:rFonts w:cs="Calibri"/>
      <w:sz w:val="24"/>
      <w:szCs w:val="24"/>
    </w:rPr>
  </w:style>
  <w:style w:type="paragraph" w:styleId="1284" w:customStyle="1">
    <w:name w:val="font0"/>
    <w:basedOn w:val="693"/>
    <w:qFormat/>
    <w:pPr>
      <w:jc w:val="left"/>
      <w:spacing w:before="100" w:beforeAutospacing="1" w:after="100" w:afterAutospacing="1"/>
      <w:widowControl/>
    </w:pPr>
    <w:rPr>
      <w:rFonts w:ascii="宋体" w:hAnsi="宋体" w:eastAsia="宋体" w:cs="宋体"/>
      <w:color w:val="000000"/>
      <w:sz w:val="22"/>
    </w:rPr>
  </w:style>
  <w:style w:type="paragraph" w:styleId="1285" w:customStyle="1">
    <w:name w:val="reader-word-layer"/>
    <w:basedOn w:val="693"/>
    <w:qFormat/>
    <w:pPr>
      <w:jc w:val="left"/>
      <w:spacing w:before="100" w:beforeAutospacing="1" w:after="100" w:afterAutospacing="1"/>
      <w:widowControl/>
    </w:pPr>
    <w:rPr>
      <w:rFonts w:ascii="宋体" w:hAnsi="宋体" w:eastAsia="宋体" w:cs="宋体"/>
      <w:sz w:val="24"/>
      <w:szCs w:val="24"/>
    </w:rPr>
  </w:style>
  <w:style w:type="paragraph" w:styleId="1286" w:customStyle="1">
    <w:name w:val="Char Char Char Char Char Char Char Char Char Char"/>
    <w:basedOn w:val="693"/>
    <w:link w:val="1287"/>
    <w:qFormat/>
    <w:rPr>
      <w:rFonts w:ascii="Tahoma" w:hAnsi="Tahoma" w:eastAsia="宋体" w:cs="Times New Roman"/>
      <w:sz w:val="24"/>
      <w:szCs w:val="20"/>
    </w:rPr>
  </w:style>
  <w:style w:type="character" w:styleId="1287" w:customStyle="1">
    <w:name w:val="Char Char Char Char Char Char Char Char Char Char Char Char Char"/>
    <w:basedOn w:val="703"/>
    <w:link w:val="1286"/>
    <w:qFormat/>
    <w:rPr>
      <w:rFonts w:ascii="Tahoma" w:hAnsi="Tahoma" w:eastAsia="宋体" w:cs="Times New Roman"/>
      <w:sz w:val="24"/>
    </w:rPr>
  </w:style>
  <w:style w:type="paragraph" w:styleId="1288" w:customStyle="1">
    <w:name w:val="列出段落2"/>
    <w:basedOn w:val="693"/>
    <w:qFormat/>
    <w:pPr>
      <w:ind w:firstLine="420"/>
    </w:pPr>
    <w:rPr>
      <w:rFonts w:ascii="Calibri" w:hAnsi="Calibri" w:eastAsia="宋体" w:cs="Times New Roman"/>
    </w:rPr>
  </w:style>
  <w:style w:type="paragraph" w:styleId="1289" w:customStyle="1">
    <w:name w:val="文档结构图2"/>
    <w:basedOn w:val="693"/>
    <w:qFormat/>
    <w:rPr>
      <w:rFonts w:ascii="宋体" w:hAnsi="Calibri" w:eastAsia="宋体" w:cs="Times New Roman"/>
      <w:sz w:val="18"/>
      <w:szCs w:val="18"/>
    </w:rPr>
  </w:style>
  <w:style w:type="paragraph" w:styleId="1290" w:customStyle="1">
    <w:name w:val="列出段落21"/>
    <w:basedOn w:val="693"/>
    <w:qFormat/>
    <w:pPr>
      <w:ind w:firstLine="420"/>
    </w:pPr>
    <w:rPr>
      <w:rFonts w:ascii="Calibri" w:hAnsi="Calibri" w:eastAsia="宋体" w:cs="Times New Roman"/>
    </w:rPr>
  </w:style>
  <w:style w:type="character" w:styleId="1291" w:customStyle="1">
    <w:name w:val="标题 2 Char2"/>
    <w:basedOn w:val="703"/>
    <w:qFormat/>
    <w:rPr>
      <w:rFonts w:ascii="Arial" w:hAnsi="Arial" w:eastAsia="黑体"/>
      <w:sz w:val="32"/>
    </w:rPr>
  </w:style>
  <w:style w:type="character" w:styleId="1292" w:customStyle="1">
    <w:name w:val="标题 3 Char2"/>
    <w:basedOn w:val="703"/>
    <w:qFormat/>
    <w:rPr>
      <w:rFonts w:ascii="Arial" w:hAnsi="Arial" w:eastAsia="黑体"/>
      <w:sz w:val="24"/>
      <w:szCs w:val="30"/>
    </w:rPr>
  </w:style>
  <w:style w:type="character" w:styleId="1293" w:customStyle="1">
    <w:name w:val="标题 5 Char2"/>
    <w:basedOn w:val="703"/>
    <w:qFormat/>
    <w:rPr>
      <w:bCs/>
      <w:sz w:val="24"/>
      <w:szCs w:val="28"/>
    </w:rPr>
  </w:style>
  <w:style w:type="character" w:styleId="1294" w:customStyle="1">
    <w:name w:val="标题 6 Char1"/>
    <w:basedOn w:val="703"/>
    <w:qFormat/>
    <w:rPr>
      <w:rFonts w:ascii="Arial" w:hAnsi="Arial" w:eastAsia="黑体"/>
      <w:b/>
      <w:bCs/>
      <w:sz w:val="24"/>
      <w:szCs w:val="24"/>
    </w:rPr>
  </w:style>
  <w:style w:type="character" w:styleId="1295" w:customStyle="1">
    <w:name w:val="标题 8 Char1"/>
    <w:basedOn w:val="703"/>
    <w:qFormat/>
    <w:rPr>
      <w:rFonts w:ascii="Arial" w:hAnsi="Arial" w:eastAsia="黑体"/>
      <w:sz w:val="24"/>
      <w:szCs w:val="24"/>
    </w:rPr>
  </w:style>
  <w:style w:type="character" w:styleId="1296" w:customStyle="1">
    <w:name w:val="标题 9 Char1"/>
    <w:basedOn w:val="703"/>
    <w:qFormat/>
    <w:rPr>
      <w:rFonts w:ascii="Arial" w:hAnsi="Arial" w:eastAsia="黑体"/>
      <w:sz w:val="21"/>
      <w:szCs w:val="21"/>
    </w:rPr>
  </w:style>
  <w:style w:type="character" w:styleId="1297" w:customStyle="1">
    <w:name w:val="页码1"/>
    <w:basedOn w:val="703"/>
    <w:qFormat/>
  </w:style>
  <w:style w:type="character" w:styleId="1298" w:customStyle="1">
    <w:name w:val="Char Char15"/>
    <w:qFormat/>
    <w:rPr>
      <w:rFonts w:ascii="Cambria" w:hAnsi="Cambria"/>
      <w:b/>
      <w:bCs/>
      <w:sz w:val="32"/>
      <w:szCs w:val="32"/>
    </w:rPr>
  </w:style>
  <w:style w:type="character" w:styleId="1299" w:customStyle="1">
    <w:name w:val="Char Char16"/>
    <w:qFormat/>
    <w:rPr>
      <w:b/>
      <w:bCs/>
      <w:sz w:val="36"/>
      <w:szCs w:val="44"/>
    </w:rPr>
  </w:style>
  <w:style w:type="character" w:styleId="1300" w:customStyle="1">
    <w:name w:val="样式 (西文) 幼圆"/>
    <w:qFormat/>
    <w:rPr>
      <w:rFonts w:ascii="幼圆" w:hAnsi="幼圆" w:eastAsia="宋体"/>
      <w:sz w:val="24"/>
    </w:rPr>
  </w:style>
  <w:style w:type="character" w:styleId="1301" w:customStyle="1">
    <w:name w:val="apple-style-span"/>
    <w:basedOn w:val="703"/>
    <w:qFormat/>
  </w:style>
  <w:style w:type="character" w:styleId="1302" w:customStyle="1">
    <w:name w:val="已访问的超链接1"/>
    <w:qFormat/>
    <w:rPr>
      <w:color w:val="800080"/>
      <w:u w:val="single"/>
    </w:rPr>
  </w:style>
  <w:style w:type="character" w:styleId="1303" w:customStyle="1">
    <w:name w:val="unnamed31"/>
    <w:qFormat/>
    <w:rPr>
      <w:color w:val="000000"/>
      <w:spacing w:val="440"/>
      <w:sz w:val="22"/>
      <w:szCs w:val="22"/>
      <w:u w:val="none"/>
    </w:rPr>
  </w:style>
  <w:style w:type="character" w:styleId="1304" w:customStyle="1">
    <w:name w:val="line1"/>
    <w:qFormat/>
    <w:rPr>
      <w:spacing w:val="360"/>
    </w:rPr>
  </w:style>
  <w:style w:type="character" w:styleId="1305"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306"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307"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308"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309"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310"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311"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312" w:customStyle="1">
    <w:name w:val="样式 样式 样式 样式 样式 宋体 小四 首行缩进:  0.74 厘米 行距: 最小值 18 磅 + 段前: 0.5 行 段后:...1 Char Char"/>
    <w:basedOn w:val="1311"/>
    <w:qFormat/>
    <w:rPr>
      <w:rFonts w:ascii="宋体" w:hAnsi="宋体" w:eastAsia="宋体" w:cs="宋体"/>
      <w:sz w:val="24"/>
      <w:lang w:val="en-US" w:eastAsia="zh-CN" w:bidi="ar-SA"/>
    </w:rPr>
  </w:style>
  <w:style w:type="character" w:styleId="1313" w:customStyle="1">
    <w:name w:val="样式 样式 样式 样式 样式 样式 宋体 小四 首行缩进:  0.74 厘米 行距: 最小值 18 磅 + 段前: 0.5 行 ... Char Char"/>
    <w:basedOn w:val="1312"/>
    <w:qFormat/>
    <w:rPr>
      <w:rFonts w:ascii="宋体" w:hAnsi="宋体" w:eastAsia="宋体" w:cs="宋体"/>
      <w:sz w:val="24"/>
      <w:lang w:val="en-US" w:eastAsia="zh-CN" w:bidi="ar-SA"/>
    </w:rPr>
  </w:style>
  <w:style w:type="character" w:styleId="1314" w:customStyle="1">
    <w:name w:val="样式 样式 样式 样式 样式 样式 样式 宋体 小四 首行缩进:  0.74 厘米 行距: 最小值 18 磅 + 段前: 0.5... Char Char"/>
    <w:basedOn w:val="1313"/>
    <w:qFormat/>
    <w:rPr>
      <w:rFonts w:ascii="宋体" w:hAnsi="宋体" w:eastAsia="宋体" w:cs="宋体"/>
      <w:sz w:val="24"/>
      <w:lang w:val="en-US" w:eastAsia="zh-CN" w:bidi="ar-SA"/>
    </w:rPr>
  </w:style>
  <w:style w:type="character" w:styleId="1315" w:customStyle="1">
    <w:name w:val="样式 样式 样式 样式 样式 样式 样式 样式 宋体 小四 首行缩进:  0.74 厘米 行距: 最小值 18 磅 + 段前: ... Char Char Char"/>
    <w:basedOn w:val="1314"/>
    <w:qFormat/>
    <w:rPr>
      <w:rFonts w:ascii="宋体" w:hAnsi="宋体" w:eastAsia="宋体" w:cs="宋体"/>
      <w:sz w:val="24"/>
      <w:lang w:val="en-US" w:eastAsia="zh-CN" w:bidi="ar-SA"/>
    </w:rPr>
  </w:style>
  <w:style w:type="character" w:styleId="1316" w:customStyle="1">
    <w:name w:val="Char Char151"/>
    <w:qFormat/>
    <w:rPr>
      <w:rFonts w:ascii="Cambria" w:hAnsi="Cambria"/>
      <w:b/>
      <w:bCs/>
      <w:sz w:val="32"/>
      <w:szCs w:val="32"/>
    </w:rPr>
  </w:style>
  <w:style w:type="character" w:styleId="1317" w:customStyle="1">
    <w:name w:val="Char Char161"/>
    <w:qFormat/>
    <w:rPr>
      <w:b/>
      <w:bCs/>
      <w:sz w:val="36"/>
      <w:szCs w:val="44"/>
    </w:rPr>
  </w:style>
  <w:style w:type="character" w:styleId="1318" w:customStyle="1">
    <w:name w:val="h Char Char"/>
    <w:qFormat/>
    <w:rPr>
      <w:sz w:val="18"/>
      <w:szCs w:val="18"/>
    </w:rPr>
  </w:style>
  <w:style w:type="character" w:styleId="1319" w:customStyle="1">
    <w:name w:val="Char Char18"/>
    <w:basedOn w:val="703"/>
    <w:qFormat/>
    <w:rPr>
      <w:sz w:val="18"/>
      <w:szCs w:val="18"/>
    </w:rPr>
  </w:style>
  <w:style w:type="character" w:styleId="1320" w:customStyle="1">
    <w:name w:val="Char Char17"/>
    <w:basedOn w:val="703"/>
    <w:qFormat/>
    <w:rPr>
      <w:rFonts w:ascii="Times New Roman" w:hAnsi="Times New Roman" w:eastAsia="宋体" w:cs="Times New Roman"/>
      <w:szCs w:val="24"/>
      <w:shd w:val="clear" w:color="auto" w:fill="000080"/>
    </w:rPr>
  </w:style>
  <w:style w:type="character" w:styleId="1321" w:customStyle="1">
    <w:name w:val="样式 宋体 小四 首行缩进:  0.74 厘米 行距: 最小值 18 磅 Char Char"/>
    <w:qFormat/>
    <w:rPr>
      <w:rFonts w:ascii="宋体" w:eastAsia="宋体" w:cs="宋体"/>
      <w:sz w:val="24"/>
      <w:szCs w:val="24"/>
      <w:lang w:val="en-US" w:eastAsia="zh-CN" w:bidi="ar-SA"/>
    </w:rPr>
  </w:style>
  <w:style w:type="character" w:styleId="1322" w:customStyle="1">
    <w:name w:val="样式 样式 宋体 小四 首行缩进:  0.74 厘米 行距: 最小值 18 磅 + 段前: 0.5 行 段后: 0.5 行 Char Char Char"/>
    <w:basedOn w:val="1321"/>
    <w:qFormat/>
    <w:rPr>
      <w:rFonts w:ascii="宋体" w:eastAsia="宋体" w:cs="宋体"/>
      <w:sz w:val="24"/>
      <w:szCs w:val="24"/>
      <w:lang w:val="en-US" w:eastAsia="zh-CN" w:bidi="ar-SA"/>
    </w:rPr>
  </w:style>
  <w:style w:type="character" w:styleId="1323" w:customStyle="1">
    <w:name w:val="Char Char14"/>
    <w:basedOn w:val="703"/>
    <w:qFormat/>
    <w:rPr>
      <w:rFonts w:ascii="Times New Roman" w:hAnsi="Times New Roman" w:eastAsia="宋体" w:cs="Times New Roman"/>
      <w:szCs w:val="24"/>
    </w:rPr>
  </w:style>
  <w:style w:type="character" w:styleId="1324" w:customStyle="1">
    <w:name w:val="Char Char11"/>
    <w:basedOn w:val="703"/>
    <w:qFormat/>
    <w:rPr>
      <w:rFonts w:ascii="Times New Roman" w:hAnsi="Times New Roman" w:eastAsia="宋体" w:cs="Times New Roman"/>
      <w:sz w:val="18"/>
      <w:szCs w:val="18"/>
    </w:rPr>
  </w:style>
  <w:style w:type="character" w:styleId="1325" w:customStyle="1">
    <w:name w:val="141"/>
    <w:qFormat/>
    <w:rPr>
      <w:rFonts w:hint="default"/>
      <w:color w:val="000000"/>
      <w:spacing w:val="320"/>
      <w:u w:val="none"/>
    </w:rPr>
  </w:style>
  <w:style w:type="character" w:styleId="1326" w:customStyle="1">
    <w:name w:val="bodycopy1"/>
    <w:qFormat/>
    <w:rPr>
      <w:rFonts w:hint="default" w:ascii="Arial" w:hAnsi="Arial" w:cs="Arial"/>
      <w:color w:val="000000"/>
      <w:sz w:val="18"/>
      <w:szCs w:val="18"/>
      <w:u w:val="none"/>
    </w:rPr>
  </w:style>
  <w:style w:type="character" w:styleId="1327" w:customStyle="1">
    <w:name w:val="parahead21"/>
    <w:qFormat/>
    <w:rPr>
      <w:rFonts w:hint="default" w:ascii="Arial" w:hAnsi="Arial" w:cs="Arial"/>
      <w:b/>
      <w:bCs/>
      <w:color w:val="336699"/>
      <w:sz w:val="21"/>
      <w:szCs w:val="21"/>
      <w:u w:val="none"/>
    </w:rPr>
  </w:style>
  <w:style w:type="character" w:styleId="1328" w:customStyle="1">
    <w:name w:val="Char Char8"/>
    <w:basedOn w:val="1323"/>
    <w:qFormat/>
    <w:rPr>
      <w:rFonts w:ascii="Times New Roman" w:hAnsi="Times New Roman" w:eastAsia="宋体" w:cs="Times New Roman"/>
      <w:sz w:val="24"/>
      <w:szCs w:val="20"/>
    </w:rPr>
  </w:style>
  <w:style w:type="character" w:styleId="1329" w:customStyle="1">
    <w:name w:val="cont1"/>
    <w:qFormat/>
    <w:rPr>
      <w:rFonts w:hint="default" w:ascii="ˎ̥" w:hAnsi="ˎ̥"/>
      <w:color w:val="000000"/>
      <w:sz w:val="21"/>
      <w:szCs w:val="21"/>
      <w:u w:val="none"/>
    </w:rPr>
  </w:style>
  <w:style w:type="character" w:styleId="1330" w:customStyle="1">
    <w:name w:val="可研标题 3"/>
    <w:qFormat/>
    <w:rPr>
      <w:rFonts w:ascii="仿宋_GB2312" w:eastAsia="黑体"/>
      <w:b/>
      <w:bCs/>
      <w:sz w:val="28"/>
      <w:szCs w:val="32"/>
      <w:lang w:val="en-US" w:eastAsia="zh-CN" w:bidi="ar-SA"/>
    </w:rPr>
  </w:style>
  <w:style w:type="character" w:styleId="1331" w:customStyle="1">
    <w:name w:val="可研标题 4"/>
    <w:qFormat/>
    <w:rPr>
      <w:rFonts w:ascii="仿宋_GB2312" w:eastAsia="仿宋_GB2312"/>
      <w:b/>
      <w:bCs/>
      <w:sz w:val="24"/>
      <w:szCs w:val="32"/>
      <w:lang w:val="en-US" w:eastAsia="zh-CN" w:bidi="ar-SA"/>
    </w:rPr>
  </w:style>
  <w:style w:type="character" w:styleId="1332" w:customStyle="1">
    <w:name w:val="正文缩进 Char1"/>
    <w:qFormat/>
    <w:rPr>
      <w:rFonts w:eastAsia="宋体"/>
      <w:sz w:val="21"/>
      <w:szCs w:val="24"/>
      <w:lang w:val="en-US" w:eastAsia="zh-CN" w:bidi="ar-SA"/>
    </w:rPr>
  </w:style>
  <w:style w:type="character" w:styleId="1333" w:customStyle="1">
    <w:name w:val="title_emph"/>
    <w:basedOn w:val="703"/>
    <w:qFormat/>
  </w:style>
  <w:style w:type="character" w:styleId="1334" w:customStyle="1">
    <w:name w:val="style8"/>
    <w:basedOn w:val="703"/>
    <w:qFormat/>
  </w:style>
  <w:style w:type="character" w:styleId="1335" w:customStyle="1">
    <w:name w:val="Body Text(ch) Char"/>
    <w:qFormat/>
    <w:rPr>
      <w:rFonts w:ascii="Times New Roman" w:hAnsi="Times New Roman" w:eastAsia="宋体" w:cs="Times New Roman"/>
      <w:szCs w:val="24"/>
    </w:rPr>
  </w:style>
  <w:style w:type="character" w:styleId="1336" w:customStyle="1">
    <w:name w:val="H1 Char1"/>
    <w:qFormat/>
    <w:rPr>
      <w:rFonts w:ascii="Times New Roman" w:hAnsi="Times New Roman" w:eastAsia="宋体" w:cs="Times New Roman"/>
      <w:b/>
      <w:bCs/>
      <w:sz w:val="44"/>
      <w:szCs w:val="44"/>
    </w:rPr>
  </w:style>
  <w:style w:type="character" w:styleId="1337" w:customStyle="1">
    <w:name w:val="批注引用1"/>
    <w:qFormat/>
    <w:rPr>
      <w:sz w:val="16"/>
      <w:szCs w:val="16"/>
    </w:rPr>
  </w:style>
  <w:style w:type="character" w:styleId="1338" w:customStyle="1">
    <w:name w:val="样式 宋体"/>
    <w:qFormat/>
    <w:rPr>
      <w:rFonts w:ascii="宋体" w:hAnsi="宋体" w:eastAsia="宋体"/>
      <w:sz w:val="24"/>
    </w:rPr>
  </w:style>
  <w:style w:type="character" w:styleId="1339" w:customStyle="1">
    <w:name w:val="headline-content"/>
    <w:qFormat/>
  </w:style>
  <w:style w:type="character" w:styleId="1340" w:customStyle="1">
    <w:name w:val="CSS3级编号 Char"/>
    <w:qFormat/>
    <w:rPr>
      <w:rFonts w:eastAsia="宋体"/>
      <w:sz w:val="24"/>
      <w:szCs w:val="24"/>
      <w:lang w:val="en-US" w:eastAsia="zh-CN" w:bidi="ar-SA"/>
    </w:rPr>
  </w:style>
  <w:style w:type="character" w:styleId="1341" w:customStyle="1">
    <w:name w:val="批注文字 Char1"/>
    <w:qFormat/>
    <w:rPr>
      <w:sz w:val="24"/>
      <w:szCs w:val="24"/>
    </w:rPr>
  </w:style>
  <w:style w:type="character" w:styleId="1342" w:customStyle="1">
    <w:name w:val="批注主题 Char1"/>
    <w:qFormat/>
    <w:rPr>
      <w:b/>
      <w:bCs/>
      <w:sz w:val="24"/>
      <w:szCs w:val="24"/>
    </w:rPr>
  </w:style>
  <w:style w:type="character" w:styleId="1343" w:customStyle="1">
    <w:name w:val="纯文本 Char1"/>
    <w:qFormat/>
    <w:rPr>
      <w:rFonts w:ascii="宋体" w:hAnsi="Courier New" w:cs="Courier New"/>
      <w:sz w:val="21"/>
      <w:szCs w:val="21"/>
    </w:rPr>
  </w:style>
  <w:style w:type="character" w:styleId="1344" w:customStyle="1">
    <w:name w:val="apple-converted-space"/>
    <w:qFormat/>
  </w:style>
  <w:style w:type="character" w:styleId="1345" w:customStyle="1">
    <w:name w:val="文档结构图 Char1"/>
    <w:basedOn w:val="703"/>
    <w:uiPriority w:val="99"/>
    <w:qFormat/>
    <w:rPr>
      <w:rFonts w:ascii="宋体" w:cs="Times New Roman"/>
      <w:sz w:val="18"/>
      <w:szCs w:val="18"/>
    </w:rPr>
  </w:style>
  <w:style w:type="paragraph" w:styleId="1346" w:customStyle="1">
    <w:name w:val="l正文"/>
    <w:qFormat/>
    <w:pPr>
      <w:ind w:firstLine="200"/>
      <w:spacing w:line="360" w:lineRule="auto"/>
    </w:pPr>
    <w:rPr>
      <w:sz w:val="22"/>
      <w:szCs w:val="22"/>
    </w:rPr>
  </w:style>
  <w:style w:type="paragraph" w:styleId="1347" w:customStyle="1">
    <w:name w:val="l列表1"/>
    <w:qFormat/>
    <w:pPr>
      <w:ind w:left="350" w:hanging="150"/>
      <w:spacing w:line="360" w:lineRule="auto"/>
      <w:tabs>
        <w:tab w:val="left" w:pos="735" w:leader="none"/>
      </w:tabs>
    </w:pPr>
    <w:rPr>
      <w:iCs/>
      <w:sz w:val="22"/>
      <w:szCs w:val="22"/>
    </w:rPr>
  </w:style>
  <w:style w:type="paragraph" w:styleId="1348" w:customStyle="1">
    <w:name w:val="样式7"/>
    <w:basedOn w:val="693"/>
    <w:qFormat/>
    <w:pPr>
      <w:ind w:firstLine="601"/>
      <w:spacing w:line="440" w:lineRule="atLeast"/>
    </w:pPr>
    <w:rPr>
      <w:rFonts w:ascii="宋体" w:hAnsi="Calibri" w:eastAsia="宋体" w:cs="Times New Roman"/>
      <w:sz w:val="24"/>
      <w:szCs w:val="20"/>
    </w:rPr>
  </w:style>
  <w:style w:type="paragraph" w:styleId="1349" w:customStyle="1">
    <w:name w:val="FinBodyStyle"/>
    <w:basedOn w:val="693"/>
    <w:qFormat/>
    <w:pPr>
      <w:ind w:firstLine="480"/>
      <w:jc w:val="left"/>
      <w:spacing w:line="360" w:lineRule="auto"/>
      <w:widowControl/>
    </w:pPr>
    <w:rPr>
      <w:rFonts w:hint="eastAsia" w:ascii="宋体" w:hAnsi="宋体" w:eastAsia="宋体" w:cs="宋体"/>
      <w:sz w:val="24"/>
      <w:szCs w:val="20"/>
    </w:rPr>
  </w:style>
  <w:style w:type="paragraph" w:styleId="1350" w:customStyle="1">
    <w:name w:val="FinListStyle"/>
    <w:basedOn w:val="693"/>
    <w:qFormat/>
    <w:pPr>
      <w:jc w:val="left"/>
      <w:spacing w:line="360" w:lineRule="auto"/>
      <w:widowControl/>
    </w:pPr>
    <w:rPr>
      <w:rFonts w:hint="eastAsia" w:ascii="宋体" w:hAnsi="宋体" w:eastAsia="宋体" w:cs="宋体"/>
      <w:sz w:val="24"/>
      <w:szCs w:val="20"/>
    </w:rPr>
  </w:style>
  <w:style w:type="paragraph" w:styleId="1351" w:customStyle="1">
    <w:name w:val="FinShapeStyle"/>
    <w:basedOn w:val="693"/>
    <w:qFormat/>
    <w:pPr>
      <w:jc w:val="center"/>
      <w:widowControl/>
    </w:pPr>
    <w:rPr>
      <w:rFonts w:ascii="Times New Roman" w:hAnsi="Times New Roman" w:eastAsia="宋体" w:cs="Times New Roman"/>
      <w:sz w:val="20"/>
      <w:szCs w:val="20"/>
    </w:rPr>
  </w:style>
  <w:style w:type="paragraph" w:styleId="1352" w:customStyle="1">
    <w:name w:val="WPSOffice手动目录 1"/>
    <w:qFormat/>
  </w:style>
  <w:style w:type="paragraph" w:styleId="1353" w:customStyle="1">
    <w:name w:val="WPSOffice手动目录 2"/>
    <w:qFormat/>
    <w:pPr>
      <w:ind w:left="200"/>
    </w:pPr>
  </w:style>
  <w:style w:type="paragraph" w:styleId="1354" w:customStyle="1">
    <w:name w:val="WPSOffice手动目录 3"/>
    <w:qFormat/>
    <w:pPr>
      <w:ind w:left="400"/>
    </w:pPr>
  </w:style>
  <w:style w:type="character" w:styleId="1355" w:customStyle="1">
    <w:name w:val="answer-title"/>
    <w:basedOn w:val="703"/>
    <w:qFormat/>
  </w:style>
  <w:style w:type="character" w:styleId="1356" w:customStyle="1">
    <w:name w:val="del-btn"/>
    <w:basedOn w:val="703"/>
    <w:qFormat/>
  </w:style>
  <w:style w:type="character" w:styleId="1357" w:customStyle="1">
    <w:name w:val="bg"/>
    <w:basedOn w:val="703"/>
    <w:qFormat/>
    <w:rPr>
      <w:shd w:val="clear" w:color="auto" w:fill="000000"/>
    </w:rPr>
  </w:style>
  <w:style w:type="character" w:styleId="1358" w:customStyle="1">
    <w:name w:val="bg1"/>
    <w:basedOn w:val="703"/>
    <w:qFormat/>
    <w:rPr>
      <w:shd w:val="clear" w:color="auto" w:fill="000000"/>
    </w:rPr>
  </w:style>
  <w:style w:type="character" w:styleId="1359" w:customStyle="1">
    <w:name w:val="fontborder"/>
    <w:basedOn w:val="703"/>
    <w:qFormat/>
  </w:style>
  <w:style w:type="character" w:styleId="1360" w:customStyle="1">
    <w:name w:val="fontstrikethrough"/>
    <w:basedOn w:val="703"/>
    <w:qFormat/>
    <w:rPr>
      <w:strike/>
    </w:rPr>
  </w:style>
  <w:style w:type="paragraph" w:styleId="1361" w:customStyle="1">
    <w:name w:val="样式3"/>
    <w:basedOn w:val="693"/>
    <w:link w:val="1362"/>
    <w:qFormat/>
    <w:pPr>
      <w:ind w:firstLine="480"/>
      <w:jc w:val="left"/>
      <w:spacing w:after="3" w:line="360" w:lineRule="auto"/>
      <w:widowControl/>
    </w:pPr>
    <w:rPr>
      <w:rFonts w:ascii="宋体" w:hAnsi="宋体" w:eastAsia="宋体" w:cs="仿宋"/>
      <w:color w:val="000000"/>
      <w:sz w:val="24"/>
      <w:szCs w:val="20"/>
    </w:rPr>
  </w:style>
  <w:style w:type="character" w:styleId="1362" w:customStyle="1">
    <w:name w:val="样式3 字符"/>
    <w:basedOn w:val="703"/>
    <w:link w:val="1361"/>
    <w:qFormat/>
    <w:rPr>
      <w:rFonts w:ascii="宋体" w:hAnsi="宋体" w:eastAsia="宋体" w:cs="仿宋"/>
      <w:color w:val="000000"/>
      <w:sz w:val="24"/>
    </w:rPr>
  </w:style>
  <w:style w:type="character" w:styleId="1363" w:customStyle="1">
    <w:name w:val="标题 5 字符"/>
    <w:basedOn w:val="703"/>
    <w:link w:val="698"/>
    <w:qFormat/>
    <w:rPr>
      <w:rFonts w:eastAsia="宋体"/>
      <w:b/>
      <w:bCs/>
      <w:sz w:val="28"/>
      <w:szCs w:val="28"/>
    </w:rPr>
  </w:style>
  <w:style w:type="character" w:styleId="1364" w:customStyle="1">
    <w:name w:val="标题 6 字符"/>
    <w:link w:val="699"/>
    <w:qFormat/>
    <w:rPr>
      <w:rFonts w:ascii="Calibri" w:hAnsi="Calibri" w:eastAsia="黑体" w:cs="Times New Roman"/>
      <w:b/>
      <w:bCs/>
      <w:sz w:val="28"/>
      <w:szCs w:val="24"/>
    </w:rPr>
  </w:style>
  <w:style w:type="character" w:styleId="1365" w:customStyle="1">
    <w:name w:val="标题 7 字符1"/>
    <w:link w:val="700"/>
    <w:qFormat/>
    <w:rPr>
      <w:rFonts w:ascii="Calibri" w:hAnsi="Calibri" w:eastAsia="黑体" w:cs="Times New Roman"/>
      <w:b/>
      <w:bCs/>
    </w:rPr>
  </w:style>
  <w:style w:type="character" w:styleId="1366" w:customStyle="1">
    <w:name w:val="标题 8 字符"/>
    <w:link w:val="701"/>
    <w:qFormat/>
    <w:rPr>
      <w:rFonts w:ascii="Calibri" w:hAnsi="Calibri" w:eastAsia="黑体" w:cs="Times New Roman"/>
    </w:rPr>
  </w:style>
  <w:style w:type="character" w:styleId="1367" w:customStyle="1">
    <w:name w:val="标题 9 字符"/>
    <w:link w:val="702"/>
    <w:qFormat/>
    <w:rPr>
      <w:rFonts w:ascii="Calibri" w:hAnsi="Calibri" w:eastAsia="黑体" w:cs="Times New Roman"/>
      <w:b/>
    </w:rPr>
  </w:style>
  <w:style w:type="character" w:styleId="1368" w:customStyle="1">
    <w:name w:val="脚注文本 字符"/>
    <w:basedOn w:val="703"/>
    <w:link w:val="727"/>
    <w:qFormat/>
    <w:rPr>
      <w:rFonts w:ascii="Times New Roman" w:hAnsi="Times New Roman" w:eastAsia="宋体" w:cs="Times New Roman"/>
      <w:sz w:val="18"/>
    </w:rPr>
  </w:style>
  <w:style w:type="character" w:styleId="1369" w:customStyle="1">
    <w:name w:val="页眉 字符"/>
    <w:basedOn w:val="703"/>
    <w:link w:val="723"/>
    <w:qFormat/>
    <w:rPr>
      <w:sz w:val="18"/>
      <w:szCs w:val="18"/>
    </w:rPr>
  </w:style>
  <w:style w:type="character" w:styleId="1370" w:customStyle="1">
    <w:name w:val="页脚 字符"/>
    <w:basedOn w:val="703"/>
    <w:link w:val="722"/>
    <w:uiPriority w:val="99"/>
    <w:qFormat/>
    <w:rPr>
      <w:sz w:val="18"/>
      <w:szCs w:val="18"/>
    </w:rPr>
  </w:style>
  <w:style w:type="character" w:styleId="1371" w:customStyle="1">
    <w:name w:val="题注 字符"/>
    <w:link w:val="710"/>
    <w:qFormat/>
    <w:rPr>
      <w:rFonts w:ascii="Calibri" w:hAnsi="Calibri" w:eastAsia="仿宋" w:cstheme="majorBidi"/>
      <w:b/>
      <w:bCs/>
      <w:color w:val="4f81bd"/>
      <w:sz w:val="18"/>
      <w:szCs w:val="18"/>
      <w:lang w:eastAsia="en-US" w:bidi="en-US"/>
    </w:rPr>
  </w:style>
  <w:style w:type="character" w:styleId="1372" w:customStyle="1">
    <w:name w:val="标题 字符1"/>
    <w:link w:val="734"/>
    <w:qFormat/>
    <w:rPr>
      <w:rFonts w:ascii="Cambria" w:hAnsi="Cambria" w:eastAsia="仿宋"/>
      <w:color w:val="17365d"/>
      <w:spacing w:val="5"/>
      <w:sz w:val="52"/>
      <w:szCs w:val="52"/>
      <w:lang w:eastAsia="en-US" w:bidi="en-US"/>
    </w:rPr>
  </w:style>
  <w:style w:type="character" w:styleId="1373" w:customStyle="1">
    <w:name w:val="副标题 字符"/>
    <w:link w:val="726"/>
    <w:qFormat/>
    <w:rPr>
      <w:rFonts w:ascii="Cambria" w:hAnsi="Cambria" w:eastAsia="仿宋"/>
      <w:i/>
      <w:iCs/>
      <w:color w:val="4f81bd"/>
      <w:spacing w:val="15"/>
      <w:sz w:val="24"/>
      <w:szCs w:val="24"/>
      <w:lang w:eastAsia="en-US" w:bidi="en-US"/>
    </w:rPr>
  </w:style>
  <w:style w:type="character" w:styleId="1374" w:customStyle="1">
    <w:name w:val="正文文本缩进 3 字符"/>
    <w:link w:val="729"/>
    <w:qFormat/>
    <w:rPr>
      <w:rFonts w:ascii="宋体" w:hAnsi="宋体" w:eastAsia="仿宋"/>
      <w:sz w:val="24"/>
      <w:szCs w:val="24"/>
    </w:rPr>
  </w:style>
  <w:style w:type="character" w:styleId="1375" w:customStyle="1">
    <w:name w:val="文档结构图 字符"/>
    <w:link w:val="712"/>
    <w:qFormat/>
    <w:rPr>
      <w:rFonts w:eastAsia="仿宋"/>
      <w:sz w:val="24"/>
      <w:shd w:val="clear" w:color="auto" w:fill="000080"/>
      <w:lang w:eastAsia="en-US" w:bidi="en-US"/>
    </w:rPr>
  </w:style>
  <w:style w:type="character" w:styleId="1376" w:customStyle="1">
    <w:name w:val="纯文本 字符"/>
    <w:link w:val="718"/>
    <w:qFormat/>
    <w:rPr>
      <w:rFonts w:ascii="宋体" w:hAnsi="Courier New" w:eastAsia="仿宋"/>
      <w:sz w:val="24"/>
      <w:lang w:eastAsia="en-US"/>
    </w:rPr>
  </w:style>
  <w:style w:type="character" w:styleId="1377" w:customStyle="1">
    <w:name w:val="批注框文本 字符"/>
    <w:link w:val="721"/>
    <w:uiPriority w:val="99"/>
    <w:qFormat/>
    <w:rPr>
      <w:sz w:val="18"/>
      <w:szCs w:val="18"/>
    </w:rPr>
  </w:style>
  <w:style w:type="paragraph" w:styleId="1378">
    <w:name w:val="No Spacing"/>
    <w:qFormat/>
    <w:rPr>
      <w:rFonts w:ascii="Calibri" w:hAnsi="Calibri"/>
      <w:sz w:val="22"/>
      <w:szCs w:val="22"/>
      <w:lang w:eastAsia="en-US" w:bidi="en-US"/>
    </w:rPr>
  </w:style>
  <w:style w:type="paragraph" w:styleId="1379">
    <w:name w:val="List Paragraph"/>
    <w:basedOn w:val="693"/>
    <w:link w:val="1380"/>
    <w:uiPriority w:val="34"/>
    <w:qFormat/>
    <w:pPr>
      <w:ind w:firstLine="420"/>
    </w:pPr>
    <w:rPr>
      <w:sz w:val="20"/>
      <w:szCs w:val="20"/>
    </w:rPr>
  </w:style>
  <w:style w:type="character" w:styleId="1380" w:customStyle="1">
    <w:name w:val="列表段落 字符"/>
    <w:link w:val="1379"/>
    <w:uiPriority w:val="34"/>
    <w:qFormat/>
  </w:style>
  <w:style w:type="paragraph" w:styleId="1381">
    <w:name w:val="Quote"/>
    <w:basedOn w:val="693"/>
    <w:next w:val="693"/>
    <w:link w:val="1382"/>
    <w:qFormat/>
    <w:pPr>
      <w:ind w:firstLine="200"/>
      <w:jc w:val="left"/>
      <w:spacing w:after="200" w:line="360" w:lineRule="auto"/>
      <w:widowControl/>
    </w:pPr>
    <w:rPr>
      <w:rFonts w:ascii="Times New Roman" w:hAnsi="Times New Roman" w:eastAsia="仿宋"/>
      <w:i/>
      <w:iCs/>
      <w:color w:val="000080"/>
      <w:sz w:val="28"/>
      <w:szCs w:val="24"/>
    </w:rPr>
  </w:style>
  <w:style w:type="character" w:styleId="1382" w:customStyle="1">
    <w:name w:val="引用 字符"/>
    <w:link w:val="1381"/>
    <w:qFormat/>
    <w:rPr>
      <w:rFonts w:ascii="Times New Roman" w:hAnsi="Times New Roman" w:eastAsia="仿宋"/>
      <w:i/>
      <w:iCs/>
      <w:color w:val="000080"/>
      <w:sz w:val="28"/>
      <w:szCs w:val="24"/>
    </w:rPr>
  </w:style>
  <w:style w:type="paragraph" w:styleId="1383">
    <w:name w:val="Intense Quote"/>
    <w:basedOn w:val="693"/>
    <w:next w:val="693"/>
    <w:link w:val="1384"/>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84" w:customStyle="1">
    <w:name w:val="明显引用 字符"/>
    <w:link w:val="1383"/>
    <w:qFormat/>
    <w:rPr>
      <w:rFonts w:ascii="Times New Roman" w:hAnsi="Times New Roman" w:eastAsia="仿宋"/>
      <w:b/>
      <w:bCs/>
      <w:i/>
      <w:iCs/>
      <w:color w:val="4f81bd"/>
      <w:sz w:val="28"/>
      <w:szCs w:val="24"/>
    </w:rPr>
  </w:style>
  <w:style w:type="paragraph" w:styleId="1385" w:customStyle="1">
    <w:name w:val="*正文"/>
    <w:basedOn w:val="693"/>
    <w:qFormat/>
    <w:pPr>
      <w:ind w:firstLine="480"/>
      <w:spacing w:line="360" w:lineRule="auto"/>
    </w:pPr>
    <w:rPr>
      <w:rFonts w:ascii="宋体" w:hAnsi="宋体" w:eastAsia="宋体" w:cs="Times New Roman"/>
      <w:sz w:val="24"/>
      <w:szCs w:val="24"/>
    </w:rPr>
  </w:style>
  <w:style w:type="character" w:styleId="1386" w:customStyle="1">
    <w:name w:val="NormalCharacter"/>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张奇峰</cp:lastModifiedBy>
  <cp:revision>12</cp:revision>
  <dcterms:created xsi:type="dcterms:W3CDTF">2025-11-19T12:00:00Z</dcterms:created>
  <dcterms:modified xsi:type="dcterms:W3CDTF">2025-11-21T01:11:16Z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eyJoZGlkIjoiNGU0YTUxM2VmMWM2NDAwZjUzOGU1OGE5MDIwYjE4MmEiLCJ1c2VySWQiOiIxMzQzODE0MTQ2In0=</vt:lpwstr>
  </property>
  <property fmtid="{D5CDD505-2E9C-101B-9397-08002B2CF9AE}" pid="3" name="KSOProductBuildVer">
    <vt:lpwstr>2052-12.1.0.23542</vt:lpwstr>
  </property>
  <property fmtid="{D5CDD505-2E9C-101B-9397-08002B2CF9AE}" pid="4" name="ICV">
    <vt:lpwstr>A48D03AC52034BEBB776106F9606572D_13</vt:lpwstr>
  </property>
</Properties>
</file>